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D1F2" w14:textId="77777777" w:rsidR="00F1122A" w:rsidRDefault="0007317E" w:rsidP="005C6DD8">
      <w:pPr>
        <w:spacing w:after="0" w:line="276" w:lineRule="auto"/>
        <w:jc w:val="center"/>
        <w:rPr>
          <w:rFonts w:cstheme="minorHAnsi"/>
          <w:b/>
          <w:sz w:val="28"/>
          <w:szCs w:val="28"/>
        </w:rPr>
      </w:pPr>
      <w:r w:rsidRPr="00C95170">
        <w:rPr>
          <w:rFonts w:cstheme="minorHAnsi"/>
          <w:b/>
          <w:sz w:val="28"/>
          <w:szCs w:val="28"/>
        </w:rPr>
        <w:t>Guía de Aprendizaje</w:t>
      </w:r>
    </w:p>
    <w:p w14:paraId="369FD719" w14:textId="77777777" w:rsidR="00F82F60" w:rsidRPr="00C95170" w:rsidRDefault="00F82F60" w:rsidP="005C6DD8">
      <w:pPr>
        <w:spacing w:after="0" w:line="276" w:lineRule="auto"/>
        <w:jc w:val="center"/>
        <w:rPr>
          <w:rFonts w:cstheme="minorHAnsi"/>
          <w:b/>
          <w:sz w:val="28"/>
          <w:szCs w:val="28"/>
        </w:rPr>
      </w:pPr>
    </w:p>
    <w:tbl>
      <w:tblPr>
        <w:tblStyle w:val="Tablaconcuadrcula"/>
        <w:tblW w:w="0" w:type="auto"/>
        <w:tblInd w:w="-25" w:type="dxa"/>
        <w:tblLook w:val="04A0" w:firstRow="1" w:lastRow="0" w:firstColumn="1" w:lastColumn="0" w:noHBand="0" w:noVBand="1"/>
      </w:tblPr>
      <w:tblGrid>
        <w:gridCol w:w="2263"/>
        <w:gridCol w:w="2127"/>
        <w:gridCol w:w="7"/>
        <w:gridCol w:w="1552"/>
        <w:gridCol w:w="1559"/>
        <w:gridCol w:w="1603"/>
      </w:tblGrid>
      <w:tr w:rsidR="00F82F60" w14:paraId="2A206CAB" w14:textId="77777777" w:rsidTr="00F82F60">
        <w:tc>
          <w:tcPr>
            <w:tcW w:w="2263" w:type="dxa"/>
            <w:tcBorders>
              <w:bottom w:val="single" w:sz="4" w:space="0" w:color="000000" w:themeColor="text1"/>
              <w:right w:val="dotted" w:sz="4" w:space="0" w:color="000000" w:themeColor="text1"/>
            </w:tcBorders>
            <w:shd w:val="clear" w:color="auto" w:fill="auto"/>
          </w:tcPr>
          <w:p w14:paraId="07E98E53" w14:textId="77777777" w:rsidR="00F82F60" w:rsidRPr="00EF1270" w:rsidRDefault="00F82F60" w:rsidP="005240B3">
            <w:pPr>
              <w:spacing w:before="40" w:after="40"/>
              <w:rPr>
                <w:rFonts w:cstheme="minorHAnsi"/>
              </w:rPr>
            </w:pPr>
            <w:r w:rsidRPr="00EF1270">
              <w:rPr>
                <w:rFonts w:cstheme="minorHAnsi"/>
              </w:rPr>
              <w:t>Asignatura:</w:t>
            </w:r>
          </w:p>
        </w:tc>
        <w:tc>
          <w:tcPr>
            <w:tcW w:w="3686" w:type="dxa"/>
            <w:gridSpan w:val="3"/>
            <w:tcBorders>
              <w:left w:val="dotted" w:sz="4" w:space="0" w:color="000000" w:themeColor="text1"/>
              <w:bottom w:val="single" w:sz="4" w:space="0" w:color="000000" w:themeColor="text1"/>
            </w:tcBorders>
            <w:shd w:val="clear" w:color="auto" w:fill="auto"/>
          </w:tcPr>
          <w:p w14:paraId="2605BCED" w14:textId="77777777" w:rsidR="00F82F60" w:rsidRPr="005944B9" w:rsidRDefault="00F82F60" w:rsidP="005240B3">
            <w:pPr>
              <w:spacing w:before="40" w:after="40"/>
              <w:rPr>
                <w:rFonts w:cstheme="minorHAnsi"/>
                <w:i/>
                <w:sz w:val="24"/>
                <w:szCs w:val="24"/>
              </w:rPr>
            </w:pPr>
            <w:r>
              <w:rPr>
                <w:rFonts w:cstheme="minorHAnsi"/>
                <w:i/>
                <w:sz w:val="24"/>
                <w:szCs w:val="24"/>
              </w:rPr>
              <w:t>Artes visuales</w:t>
            </w:r>
          </w:p>
        </w:tc>
        <w:tc>
          <w:tcPr>
            <w:tcW w:w="1559" w:type="dxa"/>
            <w:tcBorders>
              <w:bottom w:val="single" w:sz="4" w:space="0" w:color="000000" w:themeColor="text1"/>
            </w:tcBorders>
          </w:tcPr>
          <w:p w14:paraId="452DA178" w14:textId="77777777" w:rsidR="00F82F60" w:rsidRPr="00EF1270" w:rsidRDefault="00F82F60" w:rsidP="005240B3">
            <w:pPr>
              <w:spacing w:before="40" w:after="40"/>
              <w:rPr>
                <w:rFonts w:cstheme="minorHAnsi"/>
              </w:rPr>
            </w:pPr>
            <w:r w:rsidRPr="00EF1270">
              <w:rPr>
                <w:rFonts w:cstheme="minorHAnsi"/>
              </w:rPr>
              <w:t>Curso o nivel:</w:t>
            </w:r>
          </w:p>
        </w:tc>
        <w:tc>
          <w:tcPr>
            <w:tcW w:w="1603" w:type="dxa"/>
            <w:tcBorders>
              <w:bottom w:val="single" w:sz="4" w:space="0" w:color="000000" w:themeColor="text1"/>
            </w:tcBorders>
          </w:tcPr>
          <w:p w14:paraId="02985C7A" w14:textId="6D7138DC" w:rsidR="00F82F60" w:rsidRPr="005944B9" w:rsidRDefault="00F82F60" w:rsidP="005240B3">
            <w:pPr>
              <w:spacing w:before="40" w:after="40"/>
              <w:rPr>
                <w:rFonts w:cstheme="minorHAnsi"/>
                <w:i/>
                <w:sz w:val="24"/>
                <w:szCs w:val="24"/>
              </w:rPr>
            </w:pPr>
            <w:r>
              <w:rPr>
                <w:rFonts w:cstheme="minorHAnsi"/>
                <w:i/>
                <w:sz w:val="24"/>
                <w:szCs w:val="24"/>
              </w:rPr>
              <w:t>Segundo</w:t>
            </w:r>
          </w:p>
        </w:tc>
      </w:tr>
      <w:tr w:rsidR="00F82F60" w14:paraId="70DD780F" w14:textId="77777777" w:rsidTr="00F82F60">
        <w:tc>
          <w:tcPr>
            <w:tcW w:w="2263" w:type="dxa"/>
            <w:tcBorders>
              <w:right w:val="dotted" w:sz="4" w:space="0" w:color="000000" w:themeColor="text1"/>
            </w:tcBorders>
          </w:tcPr>
          <w:p w14:paraId="38F5A661" w14:textId="77777777" w:rsidR="00F82F60" w:rsidRPr="00EF1270" w:rsidRDefault="00F82F60" w:rsidP="005240B3">
            <w:pPr>
              <w:spacing w:before="40" w:after="40"/>
              <w:rPr>
                <w:rFonts w:cstheme="minorHAnsi"/>
              </w:rPr>
            </w:pPr>
            <w:r w:rsidRPr="00EF1270">
              <w:rPr>
                <w:rFonts w:cstheme="minorHAnsi"/>
              </w:rPr>
              <w:t xml:space="preserve">Profesor o </w:t>
            </w:r>
            <w:r>
              <w:rPr>
                <w:rFonts w:cstheme="minorHAnsi"/>
              </w:rPr>
              <w:t>depto:</w:t>
            </w:r>
          </w:p>
        </w:tc>
        <w:tc>
          <w:tcPr>
            <w:tcW w:w="6848" w:type="dxa"/>
            <w:gridSpan w:val="5"/>
            <w:tcBorders>
              <w:left w:val="dotted" w:sz="4" w:space="0" w:color="000000" w:themeColor="text1"/>
            </w:tcBorders>
          </w:tcPr>
          <w:p w14:paraId="42FCA1F1" w14:textId="77777777" w:rsidR="00F82F60" w:rsidRPr="005944B9" w:rsidRDefault="00F82F60" w:rsidP="005240B3">
            <w:pPr>
              <w:spacing w:before="40" w:after="40"/>
              <w:rPr>
                <w:rFonts w:cstheme="minorHAnsi"/>
                <w:i/>
                <w:sz w:val="24"/>
                <w:szCs w:val="24"/>
              </w:rPr>
            </w:pPr>
            <w:r>
              <w:rPr>
                <w:rFonts w:cstheme="minorHAnsi"/>
                <w:i/>
                <w:sz w:val="24"/>
                <w:szCs w:val="24"/>
              </w:rPr>
              <w:t>Alejandro Olguín – Departamento de Arte</w:t>
            </w:r>
          </w:p>
        </w:tc>
      </w:tr>
      <w:tr w:rsidR="00F82F60" w14:paraId="4D78DB6F" w14:textId="77777777" w:rsidTr="00F82F60">
        <w:tc>
          <w:tcPr>
            <w:tcW w:w="2263" w:type="dxa"/>
            <w:tcBorders>
              <w:right w:val="dotted" w:sz="4" w:space="0" w:color="000000" w:themeColor="text1"/>
            </w:tcBorders>
          </w:tcPr>
          <w:p w14:paraId="7B53CBA9" w14:textId="77777777" w:rsidR="00F82F60" w:rsidRPr="00EF1270" w:rsidRDefault="00F82F60" w:rsidP="005240B3">
            <w:pPr>
              <w:spacing w:before="40" w:after="40"/>
              <w:rPr>
                <w:rFonts w:cstheme="minorHAnsi"/>
              </w:rPr>
            </w:pPr>
            <w:r w:rsidRPr="00EF1270">
              <w:rPr>
                <w:rFonts w:cstheme="minorHAnsi"/>
              </w:rPr>
              <w:t>Unidad Programática</w:t>
            </w:r>
            <w:r>
              <w:rPr>
                <w:rFonts w:cstheme="minorHAnsi"/>
              </w:rPr>
              <w:t>:</w:t>
            </w:r>
          </w:p>
        </w:tc>
        <w:tc>
          <w:tcPr>
            <w:tcW w:w="6848" w:type="dxa"/>
            <w:gridSpan w:val="5"/>
            <w:tcBorders>
              <w:left w:val="dotted" w:sz="4" w:space="0" w:color="000000" w:themeColor="text1"/>
            </w:tcBorders>
          </w:tcPr>
          <w:p w14:paraId="58B9081B" w14:textId="6C9793C7" w:rsidR="00F82F60" w:rsidRPr="005944B9" w:rsidRDefault="00F82F60" w:rsidP="00F82F60">
            <w:pPr>
              <w:spacing w:before="40" w:after="40"/>
              <w:rPr>
                <w:rFonts w:cstheme="minorHAnsi"/>
                <w:i/>
              </w:rPr>
            </w:pPr>
            <w:r>
              <w:rPr>
                <w:rFonts w:cstheme="minorHAnsi"/>
                <w:i/>
              </w:rPr>
              <w:t>Unidad 3 – Instalación multimedial</w:t>
            </w:r>
          </w:p>
        </w:tc>
      </w:tr>
      <w:tr w:rsidR="00F82F60" w14:paraId="438C5678" w14:textId="77777777" w:rsidTr="00F82F60">
        <w:tc>
          <w:tcPr>
            <w:tcW w:w="2263" w:type="dxa"/>
            <w:tcBorders>
              <w:right w:val="dotted" w:sz="4" w:space="0" w:color="000000" w:themeColor="text1"/>
            </w:tcBorders>
          </w:tcPr>
          <w:p w14:paraId="3087132F" w14:textId="77777777" w:rsidR="00F82F60" w:rsidRDefault="00F82F60" w:rsidP="005240B3">
            <w:pPr>
              <w:spacing w:before="40" w:after="40"/>
              <w:rPr>
                <w:rFonts w:cstheme="minorHAnsi"/>
              </w:rPr>
            </w:pPr>
            <w:r>
              <w:rPr>
                <w:rFonts w:cstheme="minorHAnsi"/>
              </w:rPr>
              <w:t>Objetivo priorizado N°</w:t>
            </w:r>
          </w:p>
        </w:tc>
        <w:tc>
          <w:tcPr>
            <w:tcW w:w="2127" w:type="dxa"/>
            <w:tcBorders>
              <w:left w:val="dotted" w:sz="4" w:space="0" w:color="000000" w:themeColor="text1"/>
            </w:tcBorders>
          </w:tcPr>
          <w:p w14:paraId="48F7AE17" w14:textId="77777777" w:rsidR="00F82F60" w:rsidRDefault="00F82F60" w:rsidP="005240B3">
            <w:pPr>
              <w:spacing w:before="40" w:after="40"/>
              <w:rPr>
                <w:rFonts w:cstheme="minorHAnsi"/>
                <w:i/>
                <w:sz w:val="24"/>
                <w:szCs w:val="24"/>
              </w:rPr>
            </w:pPr>
            <w:r>
              <w:rPr>
                <w:rFonts w:cstheme="minorHAnsi"/>
                <w:i/>
                <w:sz w:val="24"/>
                <w:szCs w:val="24"/>
              </w:rPr>
              <w:t>4</w:t>
            </w:r>
          </w:p>
        </w:tc>
        <w:tc>
          <w:tcPr>
            <w:tcW w:w="1559" w:type="dxa"/>
            <w:gridSpan w:val="2"/>
            <w:tcBorders>
              <w:left w:val="dotted" w:sz="4" w:space="0" w:color="000000" w:themeColor="text1"/>
              <w:right w:val="dotted" w:sz="4" w:space="0" w:color="000000" w:themeColor="text1"/>
            </w:tcBorders>
          </w:tcPr>
          <w:p w14:paraId="60DE9526" w14:textId="77777777" w:rsidR="00F82F60" w:rsidRDefault="00F82F60" w:rsidP="005240B3">
            <w:pPr>
              <w:spacing w:before="40" w:after="40"/>
              <w:rPr>
                <w:rFonts w:cstheme="minorHAnsi"/>
              </w:rPr>
            </w:pPr>
            <w:r>
              <w:rPr>
                <w:rFonts w:cstheme="minorHAnsi"/>
              </w:rPr>
              <w:t>Guía N°</w:t>
            </w:r>
          </w:p>
        </w:tc>
        <w:tc>
          <w:tcPr>
            <w:tcW w:w="3162" w:type="dxa"/>
            <w:gridSpan w:val="2"/>
            <w:tcBorders>
              <w:left w:val="dotted" w:sz="4" w:space="0" w:color="000000" w:themeColor="text1"/>
            </w:tcBorders>
          </w:tcPr>
          <w:p w14:paraId="560CC91E" w14:textId="3A59057D" w:rsidR="00F82F60" w:rsidRPr="00D0762F" w:rsidRDefault="009150AC" w:rsidP="005240B3">
            <w:pPr>
              <w:spacing w:before="40" w:after="40"/>
              <w:rPr>
                <w:rFonts w:cstheme="minorHAnsi"/>
                <w:i/>
              </w:rPr>
            </w:pPr>
            <w:r>
              <w:rPr>
                <w:rFonts w:cstheme="minorHAnsi"/>
                <w:i/>
              </w:rPr>
              <w:t>2</w:t>
            </w:r>
          </w:p>
        </w:tc>
      </w:tr>
      <w:tr w:rsidR="00F82F60" w14:paraId="3FDC2F0E" w14:textId="77777777" w:rsidTr="00F82F60">
        <w:tc>
          <w:tcPr>
            <w:tcW w:w="2263" w:type="dxa"/>
            <w:tcBorders>
              <w:right w:val="dotted" w:sz="4" w:space="0" w:color="000000" w:themeColor="text1"/>
            </w:tcBorders>
          </w:tcPr>
          <w:p w14:paraId="79DE19E0" w14:textId="77777777" w:rsidR="00F82F60" w:rsidRPr="00EF1270" w:rsidRDefault="00F82F60" w:rsidP="005240B3">
            <w:pPr>
              <w:spacing w:before="40" w:after="40"/>
              <w:rPr>
                <w:rFonts w:cstheme="minorHAnsi"/>
              </w:rPr>
            </w:pPr>
            <w:r>
              <w:rPr>
                <w:rFonts w:cstheme="minorHAnsi"/>
              </w:rPr>
              <w:t>Semana N°</w:t>
            </w:r>
          </w:p>
        </w:tc>
        <w:tc>
          <w:tcPr>
            <w:tcW w:w="2127" w:type="dxa"/>
            <w:tcBorders>
              <w:left w:val="dotted" w:sz="4" w:space="0" w:color="000000" w:themeColor="text1"/>
            </w:tcBorders>
          </w:tcPr>
          <w:p w14:paraId="58938FDF" w14:textId="3139BAD4" w:rsidR="00F82F60" w:rsidRPr="005944B9" w:rsidRDefault="00F82F60" w:rsidP="005240B3">
            <w:pPr>
              <w:spacing w:before="40" w:after="40"/>
              <w:rPr>
                <w:rFonts w:cstheme="minorHAnsi"/>
                <w:i/>
                <w:sz w:val="24"/>
                <w:szCs w:val="24"/>
              </w:rPr>
            </w:pPr>
            <w:r>
              <w:rPr>
                <w:rFonts w:cstheme="minorHAnsi"/>
                <w:i/>
                <w:sz w:val="24"/>
                <w:szCs w:val="24"/>
              </w:rPr>
              <w:t>2</w:t>
            </w:r>
            <w:r w:rsidR="009150AC">
              <w:rPr>
                <w:rFonts w:cstheme="minorHAnsi"/>
                <w:i/>
                <w:sz w:val="24"/>
                <w:szCs w:val="24"/>
              </w:rPr>
              <w:t>2</w:t>
            </w:r>
          </w:p>
        </w:tc>
        <w:tc>
          <w:tcPr>
            <w:tcW w:w="1559" w:type="dxa"/>
            <w:gridSpan w:val="2"/>
            <w:tcBorders>
              <w:left w:val="dotted" w:sz="4" w:space="0" w:color="000000" w:themeColor="text1"/>
              <w:right w:val="dotted" w:sz="4" w:space="0" w:color="000000" w:themeColor="text1"/>
            </w:tcBorders>
          </w:tcPr>
          <w:p w14:paraId="300354A0" w14:textId="77777777" w:rsidR="00F82F60" w:rsidRPr="00E271C1" w:rsidRDefault="00F82F60" w:rsidP="005240B3">
            <w:pPr>
              <w:spacing w:before="40" w:after="40"/>
              <w:rPr>
                <w:rFonts w:cstheme="minorHAnsi"/>
              </w:rPr>
            </w:pPr>
            <w:r>
              <w:rPr>
                <w:rFonts w:cstheme="minorHAnsi"/>
              </w:rPr>
              <w:t>Fecha:</w:t>
            </w:r>
          </w:p>
        </w:tc>
        <w:tc>
          <w:tcPr>
            <w:tcW w:w="3162" w:type="dxa"/>
            <w:gridSpan w:val="2"/>
            <w:tcBorders>
              <w:left w:val="dotted" w:sz="4" w:space="0" w:color="000000" w:themeColor="text1"/>
            </w:tcBorders>
          </w:tcPr>
          <w:p w14:paraId="0AD24636" w14:textId="074CD00B" w:rsidR="00F82F60" w:rsidRPr="00D0762F" w:rsidRDefault="009150AC" w:rsidP="005240B3">
            <w:pPr>
              <w:spacing w:before="40" w:after="40"/>
              <w:rPr>
                <w:rFonts w:cstheme="minorHAnsi"/>
                <w:i/>
              </w:rPr>
            </w:pPr>
            <w:r>
              <w:rPr>
                <w:rFonts w:cstheme="minorHAnsi"/>
                <w:i/>
              </w:rPr>
              <w:t>24</w:t>
            </w:r>
            <w:r w:rsidR="00F82F60">
              <w:rPr>
                <w:rFonts w:cstheme="minorHAnsi"/>
                <w:i/>
              </w:rPr>
              <w:t xml:space="preserve"> al </w:t>
            </w:r>
            <w:r>
              <w:rPr>
                <w:rFonts w:cstheme="minorHAnsi"/>
                <w:i/>
              </w:rPr>
              <w:t>28</w:t>
            </w:r>
            <w:r w:rsidR="00F82F60" w:rsidRPr="00D0762F">
              <w:rPr>
                <w:rFonts w:cstheme="minorHAnsi"/>
                <w:i/>
              </w:rPr>
              <w:t xml:space="preserve"> de </w:t>
            </w:r>
            <w:r w:rsidR="00F82F60">
              <w:rPr>
                <w:rFonts w:cstheme="minorHAnsi"/>
                <w:i/>
              </w:rPr>
              <w:t>Agosto</w:t>
            </w:r>
          </w:p>
        </w:tc>
      </w:tr>
      <w:tr w:rsidR="00F82F60" w14:paraId="16EB1DFA" w14:textId="77777777" w:rsidTr="00F82F60">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4397" w:type="dxa"/>
            <w:gridSpan w:val="3"/>
            <w:tcBorders>
              <w:left w:val="single" w:sz="4" w:space="0" w:color="auto"/>
              <w:bottom w:val="single" w:sz="4" w:space="0" w:color="auto"/>
              <w:right w:val="single" w:sz="4" w:space="0" w:color="auto"/>
            </w:tcBorders>
          </w:tcPr>
          <w:p w14:paraId="7D05F0B8" w14:textId="77777777" w:rsidR="00F82F60" w:rsidRPr="006035B5" w:rsidRDefault="00F82F60" w:rsidP="005240B3">
            <w:pPr>
              <w:spacing w:line="276" w:lineRule="auto"/>
              <w:rPr>
                <w:rFonts w:cstheme="minorHAnsi"/>
              </w:rPr>
            </w:pPr>
            <w:r w:rsidRPr="006035B5">
              <w:rPr>
                <w:rFonts w:cstheme="minorHAnsi"/>
              </w:rPr>
              <w:t xml:space="preserve">Nombre estudiante: </w:t>
            </w:r>
          </w:p>
        </w:tc>
        <w:tc>
          <w:tcPr>
            <w:tcW w:w="4714" w:type="dxa"/>
            <w:gridSpan w:val="3"/>
            <w:tcBorders>
              <w:left w:val="single" w:sz="4" w:space="0" w:color="auto"/>
              <w:bottom w:val="single" w:sz="4" w:space="0" w:color="auto"/>
              <w:right w:val="single" w:sz="4" w:space="0" w:color="auto"/>
            </w:tcBorders>
          </w:tcPr>
          <w:p w14:paraId="67F0AB5E" w14:textId="77777777" w:rsidR="00F82F60" w:rsidRPr="006035B5" w:rsidRDefault="00F82F60" w:rsidP="005240B3">
            <w:pPr>
              <w:spacing w:line="276" w:lineRule="auto"/>
              <w:rPr>
                <w:rFonts w:cstheme="minorHAnsi"/>
              </w:rPr>
            </w:pPr>
            <w:r>
              <w:rPr>
                <w:rFonts w:cstheme="minorHAnsi"/>
              </w:rPr>
              <w:t>Puntaje total y obtenido: 16 ptos.</w:t>
            </w:r>
          </w:p>
        </w:tc>
      </w:tr>
    </w:tbl>
    <w:p w14:paraId="34F41EA1" w14:textId="77777777" w:rsidR="006F4B4A" w:rsidRDefault="006F4B4A" w:rsidP="005C6DD8">
      <w:pPr>
        <w:spacing w:after="0" w:line="276" w:lineRule="auto"/>
        <w:rPr>
          <w:rFonts w:cstheme="minorHAnsi"/>
          <w:sz w:val="24"/>
          <w:szCs w:val="24"/>
        </w:rPr>
      </w:pPr>
    </w:p>
    <w:p w14:paraId="1447E8B9" w14:textId="139EA8D9" w:rsidR="00F1122A" w:rsidRPr="00F10927" w:rsidRDefault="00E271C1" w:rsidP="005C6DD8">
      <w:pPr>
        <w:shd w:val="clear" w:color="auto" w:fill="FFFFFF"/>
        <w:spacing w:after="100" w:afterAutospacing="1" w:line="276" w:lineRule="auto"/>
        <w:jc w:val="both"/>
        <w:rPr>
          <w:rFonts w:eastAsia="Times New Roman" w:cstheme="minorHAnsi"/>
          <w:b/>
          <w:color w:val="140700"/>
          <w:lang w:eastAsia="es-CL"/>
        </w:rPr>
      </w:pPr>
      <w:r w:rsidRPr="00F10927">
        <w:rPr>
          <w:rFonts w:eastAsia="Times New Roman" w:cstheme="minorHAnsi"/>
          <w:b/>
          <w:color w:val="140700"/>
          <w:lang w:eastAsia="es-CL"/>
        </w:rPr>
        <w:t>T</w:t>
      </w:r>
      <w:r w:rsidR="00F1122A" w:rsidRPr="00F1122A">
        <w:rPr>
          <w:rFonts w:eastAsia="Times New Roman" w:cstheme="minorHAnsi"/>
          <w:b/>
          <w:color w:val="140700"/>
          <w:lang w:eastAsia="es-CL"/>
        </w:rPr>
        <w:t>ítulo:</w:t>
      </w:r>
      <w:r w:rsidR="00EF2ED6">
        <w:rPr>
          <w:rFonts w:eastAsia="Times New Roman" w:cstheme="minorHAnsi"/>
          <w:b/>
          <w:color w:val="140700"/>
          <w:lang w:eastAsia="es-CL"/>
        </w:rPr>
        <w:t xml:space="preserve"> </w:t>
      </w:r>
      <w:r w:rsidR="009150AC">
        <w:rPr>
          <w:rFonts w:eastAsia="Times New Roman" w:cstheme="minorHAnsi"/>
          <w:b/>
          <w:color w:val="140700"/>
          <w:lang w:eastAsia="es-CL"/>
        </w:rPr>
        <w:t>Antecedentes para el concepto de Instalación</w:t>
      </w:r>
    </w:p>
    <w:p w14:paraId="25B7B9B4" w14:textId="77777777" w:rsidR="00E271C1" w:rsidRPr="00F10927" w:rsidRDefault="00C95170" w:rsidP="005C6DD8">
      <w:pPr>
        <w:spacing w:line="276" w:lineRule="auto"/>
        <w:jc w:val="both"/>
        <w:rPr>
          <w:rFonts w:eastAsia="Times New Roman" w:cstheme="minorHAnsi"/>
          <w:b/>
          <w:color w:val="140700"/>
          <w:lang w:eastAsia="es-CL"/>
        </w:rPr>
      </w:pPr>
      <w:r w:rsidRPr="00F10927">
        <w:rPr>
          <w:rFonts w:eastAsia="Times New Roman" w:cstheme="minorHAnsi"/>
          <w:b/>
          <w:color w:val="140700"/>
          <w:lang w:eastAsia="es-CL"/>
        </w:rPr>
        <w:t>1.- Introducción</w:t>
      </w:r>
    </w:p>
    <w:p w14:paraId="145C0696" w14:textId="1B4B03A9" w:rsidR="00325BEB" w:rsidRDefault="00E271C1" w:rsidP="005C6DD8">
      <w:pPr>
        <w:spacing w:after="0" w:line="276" w:lineRule="auto"/>
        <w:jc w:val="both"/>
        <w:rPr>
          <w:rFonts w:cstheme="minorHAnsi"/>
        </w:rPr>
      </w:pPr>
      <w:r w:rsidRPr="00F10927">
        <w:rPr>
          <w:rFonts w:cstheme="minorHAnsi"/>
        </w:rPr>
        <w:t xml:space="preserve">Estimado estudiante: Al desarrollar la siguiente guía, </w:t>
      </w:r>
      <w:r w:rsidR="00F0019E">
        <w:rPr>
          <w:rFonts w:cstheme="minorHAnsi"/>
        </w:rPr>
        <w:t>revisarás las características prin</w:t>
      </w:r>
      <w:r w:rsidR="00CC0FC7">
        <w:rPr>
          <w:rFonts w:cstheme="minorHAnsi"/>
        </w:rPr>
        <w:t>cipales del concepto “instalaci</w:t>
      </w:r>
      <w:r w:rsidR="00F0019E">
        <w:rPr>
          <w:rFonts w:cstheme="minorHAnsi"/>
        </w:rPr>
        <w:t>ón multimedial” en el contexto de las Artes visuales.</w:t>
      </w:r>
    </w:p>
    <w:p w14:paraId="297553F4" w14:textId="1207CB10" w:rsidR="00FE4B46" w:rsidRDefault="00476FC2" w:rsidP="005C6DD8">
      <w:pPr>
        <w:spacing w:after="0" w:line="276" w:lineRule="auto"/>
        <w:jc w:val="both"/>
        <w:rPr>
          <w:rFonts w:cstheme="minorHAnsi"/>
        </w:rPr>
      </w:pPr>
      <w:r>
        <w:rPr>
          <w:rFonts w:cstheme="minorHAnsi"/>
        </w:rPr>
        <w:t xml:space="preserve">Desde el </w:t>
      </w:r>
      <w:r w:rsidR="00F672E0">
        <w:rPr>
          <w:rFonts w:cstheme="minorHAnsi"/>
        </w:rPr>
        <w:t xml:space="preserve">Miércoles </w:t>
      </w:r>
      <w:r w:rsidR="009150AC">
        <w:rPr>
          <w:rFonts w:cstheme="minorHAnsi"/>
        </w:rPr>
        <w:t>26</w:t>
      </w:r>
      <w:r w:rsidR="00F672E0">
        <w:rPr>
          <w:rFonts w:cstheme="minorHAnsi"/>
        </w:rPr>
        <w:t xml:space="preserve"> </w:t>
      </w:r>
      <w:r>
        <w:rPr>
          <w:rFonts w:cstheme="minorHAnsi"/>
        </w:rPr>
        <w:t>se podrá acceder a esta guía, la que deberán desarrollar durante siete días</w:t>
      </w:r>
      <w:r w:rsidR="000436AA">
        <w:rPr>
          <w:rFonts w:cstheme="minorHAnsi"/>
        </w:rPr>
        <w:t xml:space="preserve">, hasta poder mandarla terminada con su </w:t>
      </w:r>
      <w:r w:rsidR="000436AA" w:rsidRPr="00272091">
        <w:rPr>
          <w:rFonts w:cstheme="minorHAnsi"/>
          <w:b/>
        </w:rPr>
        <w:t>nombre</w:t>
      </w:r>
      <w:r w:rsidR="000436AA">
        <w:rPr>
          <w:rFonts w:cstheme="minorHAnsi"/>
        </w:rPr>
        <w:t xml:space="preserve"> y </w:t>
      </w:r>
      <w:r w:rsidR="000436AA" w:rsidRPr="00272091">
        <w:rPr>
          <w:rFonts w:cstheme="minorHAnsi"/>
          <w:b/>
        </w:rPr>
        <w:t>curso</w:t>
      </w:r>
      <w:r w:rsidR="000436AA">
        <w:rPr>
          <w:rFonts w:cstheme="minorHAnsi"/>
        </w:rPr>
        <w:t xml:space="preserve"> (explicitar </w:t>
      </w:r>
      <w:r w:rsidR="000436AA" w:rsidRPr="00272091">
        <w:rPr>
          <w:rFonts w:cstheme="minorHAnsi"/>
          <w:b/>
        </w:rPr>
        <w:t>letra</w:t>
      </w:r>
      <w:r w:rsidR="000436AA">
        <w:rPr>
          <w:rFonts w:cstheme="minorHAnsi"/>
        </w:rPr>
        <w:t xml:space="preserve"> del curso) al correo del profesor Alejandro (mail: </w:t>
      </w:r>
      <w:r w:rsidR="000436AA" w:rsidRPr="00146B1B">
        <w:rPr>
          <w:rFonts w:cstheme="minorHAnsi"/>
          <w:b/>
        </w:rPr>
        <w:t>alejandro.olguin@marygraham.cl</w:t>
      </w:r>
      <w:r w:rsidR="000436AA">
        <w:rPr>
          <w:rFonts w:cstheme="minorHAnsi"/>
        </w:rPr>
        <w:t xml:space="preserve"> ).</w:t>
      </w:r>
    </w:p>
    <w:p w14:paraId="1522789B" w14:textId="0D345E27" w:rsidR="00F10927" w:rsidRPr="00EF2ED6" w:rsidRDefault="00E271C1" w:rsidP="005C6DD8">
      <w:pPr>
        <w:spacing w:after="0" w:line="276" w:lineRule="auto"/>
        <w:jc w:val="both"/>
        <w:rPr>
          <w:rFonts w:cstheme="minorHAnsi"/>
        </w:rPr>
      </w:pPr>
      <w:r w:rsidRPr="00F10927">
        <w:rPr>
          <w:rFonts w:cstheme="minorHAnsi"/>
        </w:rPr>
        <w:t xml:space="preserve">Al finalizar las actividades, </w:t>
      </w:r>
      <w:r w:rsidR="00F0019E">
        <w:rPr>
          <w:rFonts w:cstheme="minorHAnsi"/>
        </w:rPr>
        <w:t>habrás comentado características de la instalación artística a partir de un video.</w:t>
      </w:r>
    </w:p>
    <w:p w14:paraId="6679984A" w14:textId="77777777" w:rsidR="00F10927" w:rsidRPr="00F10927" w:rsidRDefault="00F10927" w:rsidP="005C6DD8">
      <w:pPr>
        <w:shd w:val="clear" w:color="auto" w:fill="FFFFFF"/>
        <w:spacing w:after="0" w:line="276" w:lineRule="auto"/>
        <w:jc w:val="both"/>
        <w:rPr>
          <w:rFonts w:eastAsia="Times New Roman" w:cstheme="minorHAnsi"/>
          <w:color w:val="140700"/>
          <w:lang w:eastAsia="es-CL"/>
        </w:rPr>
      </w:pPr>
    </w:p>
    <w:p w14:paraId="61D441BF" w14:textId="77777777" w:rsidR="00325BEB" w:rsidRDefault="00DC28C3" w:rsidP="00F83588">
      <w:pPr>
        <w:shd w:val="clear" w:color="auto" w:fill="FFFFFF"/>
        <w:spacing w:after="100" w:afterAutospacing="1" w:line="276" w:lineRule="auto"/>
        <w:jc w:val="both"/>
        <w:rPr>
          <w:rFonts w:eastAsia="Times New Roman" w:cstheme="minorHAnsi"/>
          <w:color w:val="140700"/>
          <w:lang w:eastAsia="es-CL"/>
        </w:rPr>
      </w:pPr>
      <w:r w:rsidRPr="00F10927">
        <w:rPr>
          <w:rFonts w:eastAsia="Times New Roman" w:cstheme="minorHAnsi"/>
          <w:b/>
          <w:color w:val="140700"/>
          <w:lang w:eastAsia="es-CL"/>
        </w:rPr>
        <w:t>2.</w:t>
      </w:r>
      <w:r w:rsidR="00F1122A" w:rsidRPr="00F1122A">
        <w:rPr>
          <w:rFonts w:eastAsia="Times New Roman" w:cstheme="minorHAnsi"/>
          <w:b/>
          <w:color w:val="140700"/>
          <w:lang w:eastAsia="es-CL"/>
        </w:rPr>
        <w:t>-</w:t>
      </w:r>
      <w:r w:rsidR="00F1122A" w:rsidRPr="00F1122A">
        <w:rPr>
          <w:rFonts w:eastAsia="Times New Roman" w:cstheme="minorHAnsi"/>
          <w:color w:val="140700"/>
          <w:lang w:eastAsia="es-CL"/>
        </w:rPr>
        <w:t xml:space="preserve"> </w:t>
      </w:r>
      <w:r w:rsidR="00F1122A" w:rsidRPr="00F1122A">
        <w:rPr>
          <w:rFonts w:eastAsia="Times New Roman" w:cstheme="minorHAnsi"/>
          <w:b/>
          <w:color w:val="140700"/>
          <w:lang w:eastAsia="es-CL"/>
        </w:rPr>
        <w:t>Objetivos</w:t>
      </w:r>
      <w:r w:rsidR="00F1122A" w:rsidRPr="00F1122A">
        <w:rPr>
          <w:rFonts w:eastAsia="Times New Roman" w:cstheme="minorHAnsi"/>
          <w:color w:val="140700"/>
          <w:lang w:eastAsia="es-CL"/>
        </w:rPr>
        <w:t>:</w:t>
      </w:r>
    </w:p>
    <w:p w14:paraId="5347C8D9" w14:textId="08567FF7" w:rsidR="00F87A91" w:rsidRPr="000749A3" w:rsidRDefault="000749A3" w:rsidP="005C6DD8">
      <w:pPr>
        <w:shd w:val="clear" w:color="auto" w:fill="FFFFFF"/>
        <w:spacing w:after="100" w:afterAutospacing="1" w:line="276" w:lineRule="auto"/>
        <w:jc w:val="both"/>
        <w:rPr>
          <w:rFonts w:eastAsia="Times New Roman" w:cstheme="minorHAnsi"/>
          <w:color w:val="140700"/>
          <w:lang w:val="es-ES_tradnl" w:eastAsia="es-CL"/>
        </w:rPr>
      </w:pPr>
      <w:r w:rsidRPr="000749A3">
        <w:rPr>
          <w:rFonts w:eastAsia="Times New Roman" w:cstheme="minorHAnsi"/>
          <w:b/>
          <w:color w:val="140700"/>
          <w:lang w:val="es-ES_tradnl" w:eastAsia="es-CL"/>
        </w:rPr>
        <w:t xml:space="preserve">OA4: </w:t>
      </w:r>
      <w:r w:rsidRPr="000749A3">
        <w:rPr>
          <w:rFonts w:eastAsia="Times New Roman" w:cstheme="minorHAnsi"/>
          <w:color w:val="140700"/>
          <w:lang w:val="es-ES_tradnl" w:eastAsia="es-CL"/>
        </w:rPr>
        <w:t xml:space="preserve">Argumentar juicios críticos referidos a la valoración de diversas manifestaciones visuales, configurando una selección personal de criterios estéticos. </w:t>
      </w:r>
    </w:p>
    <w:p w14:paraId="092E32F1" w14:textId="1DA22B20" w:rsidR="00DC28C3" w:rsidRPr="00F1122A" w:rsidRDefault="00DC28C3" w:rsidP="005C6DD8">
      <w:pPr>
        <w:shd w:val="clear" w:color="auto" w:fill="FFFFFF"/>
        <w:spacing w:after="100" w:afterAutospacing="1" w:line="276" w:lineRule="auto"/>
        <w:jc w:val="both"/>
        <w:rPr>
          <w:rFonts w:eastAsia="Times New Roman" w:cstheme="minorHAnsi"/>
          <w:color w:val="140700"/>
          <w:lang w:eastAsia="es-CL"/>
        </w:rPr>
      </w:pPr>
      <w:r w:rsidRPr="00F10927">
        <w:rPr>
          <w:rFonts w:eastAsia="Times New Roman" w:cstheme="minorHAnsi"/>
          <w:b/>
          <w:color w:val="140700"/>
          <w:lang w:eastAsia="es-CL"/>
        </w:rPr>
        <w:t>3</w:t>
      </w:r>
      <w:r w:rsidR="00F10927" w:rsidRPr="00F10927">
        <w:rPr>
          <w:rFonts w:eastAsia="Times New Roman" w:cstheme="minorHAnsi"/>
          <w:b/>
          <w:color w:val="140700"/>
          <w:lang w:eastAsia="es-CL"/>
        </w:rPr>
        <w:t>- Tiempo de desarrollo para esta guía</w:t>
      </w:r>
      <w:r w:rsidRPr="00F10927">
        <w:rPr>
          <w:rFonts w:eastAsia="Times New Roman" w:cstheme="minorHAnsi"/>
          <w:color w:val="140700"/>
          <w:lang w:eastAsia="es-CL"/>
        </w:rPr>
        <w:t xml:space="preserve">: </w:t>
      </w:r>
      <w:r w:rsidR="006207C7">
        <w:rPr>
          <w:rFonts w:eastAsia="Times New Roman" w:cstheme="minorHAnsi"/>
          <w:color w:val="140700"/>
          <w:lang w:eastAsia="es-CL"/>
        </w:rPr>
        <w:t xml:space="preserve">Siete días (Fecha de entrega al correo, durante el día </w:t>
      </w:r>
      <w:r w:rsidR="00F672E0">
        <w:rPr>
          <w:rFonts w:cstheme="minorHAnsi"/>
        </w:rPr>
        <w:t xml:space="preserve">Miércoles </w:t>
      </w:r>
      <w:r w:rsidR="009150AC">
        <w:rPr>
          <w:rFonts w:cstheme="minorHAnsi"/>
        </w:rPr>
        <w:t>2</w:t>
      </w:r>
      <w:r w:rsidR="00BA7CA4">
        <w:rPr>
          <w:rFonts w:cstheme="minorHAnsi"/>
        </w:rPr>
        <w:t xml:space="preserve"> de </w:t>
      </w:r>
      <w:r w:rsidR="009150AC">
        <w:rPr>
          <w:rFonts w:cstheme="minorHAnsi"/>
        </w:rPr>
        <w:t>Septiembre</w:t>
      </w:r>
      <w:bookmarkStart w:id="0" w:name="_GoBack"/>
      <w:bookmarkEnd w:id="0"/>
      <w:r w:rsidR="006207C7">
        <w:rPr>
          <w:rFonts w:eastAsia="Times New Roman" w:cstheme="minorHAnsi"/>
          <w:color w:val="140700"/>
          <w:lang w:eastAsia="es-CL"/>
        </w:rPr>
        <w:t xml:space="preserve"> 2020).</w:t>
      </w:r>
    </w:p>
    <w:p w14:paraId="4C64F9FA" w14:textId="77777777" w:rsidR="006207C7" w:rsidRDefault="00A66F66" w:rsidP="005C6DD8">
      <w:pPr>
        <w:shd w:val="clear" w:color="auto" w:fill="FFFFFF"/>
        <w:spacing w:after="100" w:afterAutospacing="1" w:line="276" w:lineRule="auto"/>
        <w:jc w:val="both"/>
        <w:rPr>
          <w:rFonts w:eastAsia="Times New Roman" w:cstheme="minorHAnsi"/>
          <w:color w:val="140700"/>
          <w:lang w:eastAsia="es-CL"/>
        </w:rPr>
      </w:pPr>
      <w:r w:rsidRPr="00F10927">
        <w:rPr>
          <w:rFonts w:eastAsia="Times New Roman" w:cstheme="minorHAnsi"/>
          <w:b/>
          <w:color w:val="140700"/>
          <w:lang w:eastAsia="es-CL"/>
        </w:rPr>
        <w:t>4</w:t>
      </w:r>
      <w:r w:rsidR="00DC28C3" w:rsidRPr="00F10927">
        <w:rPr>
          <w:rFonts w:eastAsia="Times New Roman" w:cstheme="minorHAnsi"/>
          <w:b/>
          <w:color w:val="140700"/>
          <w:lang w:eastAsia="es-CL"/>
        </w:rPr>
        <w:t>.</w:t>
      </w:r>
      <w:r w:rsidR="00F10927" w:rsidRPr="00F10927">
        <w:rPr>
          <w:rFonts w:eastAsia="Times New Roman" w:cstheme="minorHAnsi"/>
          <w:b/>
          <w:color w:val="140700"/>
          <w:lang w:eastAsia="es-CL"/>
        </w:rPr>
        <w:t>- Actividades</w:t>
      </w:r>
      <w:r w:rsidR="00F1122A" w:rsidRPr="00F1122A">
        <w:rPr>
          <w:rFonts w:eastAsia="Times New Roman" w:cstheme="minorHAnsi"/>
          <w:color w:val="140700"/>
          <w:lang w:eastAsia="es-CL"/>
        </w:rPr>
        <w:t xml:space="preserve">: </w:t>
      </w:r>
    </w:p>
    <w:p w14:paraId="408CDFDA" w14:textId="55952801" w:rsidR="00457000" w:rsidRDefault="00F10927" w:rsidP="00A95961">
      <w:pPr>
        <w:shd w:val="clear" w:color="auto" w:fill="FFFFFF"/>
        <w:spacing w:after="100" w:afterAutospacing="1" w:line="276" w:lineRule="auto"/>
        <w:jc w:val="both"/>
        <w:rPr>
          <w:rFonts w:eastAsia="Times New Roman" w:cstheme="minorHAnsi"/>
          <w:b/>
          <w:color w:val="140700"/>
          <w:lang w:eastAsia="es-CL"/>
        </w:rPr>
      </w:pPr>
      <w:r>
        <w:rPr>
          <w:rFonts w:eastAsia="Times New Roman" w:cstheme="minorHAnsi"/>
          <w:color w:val="140700"/>
          <w:lang w:eastAsia="es-CL"/>
        </w:rPr>
        <w:t>Actividad</w:t>
      </w:r>
      <w:r w:rsidRPr="00F10927">
        <w:rPr>
          <w:rFonts w:eastAsia="Times New Roman" w:cstheme="minorHAnsi"/>
          <w:color w:val="140700"/>
          <w:lang w:eastAsia="es-CL"/>
        </w:rPr>
        <w:t xml:space="preserve"> N° 1</w:t>
      </w:r>
      <w:r w:rsidR="00F1122A" w:rsidRPr="00F1122A">
        <w:rPr>
          <w:rFonts w:eastAsia="Times New Roman" w:cstheme="minorHAnsi"/>
          <w:color w:val="140700"/>
          <w:lang w:eastAsia="es-CL"/>
        </w:rPr>
        <w:t xml:space="preserve">: </w:t>
      </w:r>
      <w:r w:rsidRPr="00F10927">
        <w:rPr>
          <w:rFonts w:eastAsia="Times New Roman" w:cstheme="minorHAnsi"/>
          <w:color w:val="140700"/>
          <w:lang w:eastAsia="es-CL"/>
        </w:rPr>
        <w:t>(</w:t>
      </w:r>
      <w:r w:rsidR="006207C7">
        <w:rPr>
          <w:rFonts w:eastAsia="Times New Roman" w:cstheme="minorHAnsi"/>
          <w:color w:val="140700"/>
          <w:lang w:eastAsia="es-CL"/>
        </w:rPr>
        <w:t xml:space="preserve">Duración de actividad: </w:t>
      </w:r>
      <w:r w:rsidR="00EB018E">
        <w:rPr>
          <w:rFonts w:eastAsia="Times New Roman" w:cstheme="minorHAnsi"/>
          <w:color w:val="140700"/>
          <w:lang w:eastAsia="es-CL"/>
        </w:rPr>
        <w:t>Siete días</w:t>
      </w:r>
      <w:r w:rsidRPr="00F10927">
        <w:rPr>
          <w:rFonts w:eastAsia="Times New Roman" w:cstheme="minorHAnsi"/>
          <w:color w:val="140700"/>
          <w:lang w:eastAsia="es-CL"/>
        </w:rPr>
        <w:t>)</w:t>
      </w:r>
      <w:r w:rsidR="00F30F90">
        <w:rPr>
          <w:rFonts w:eastAsia="Times New Roman" w:cstheme="minorHAnsi"/>
          <w:color w:val="140700"/>
          <w:lang w:eastAsia="es-CL"/>
        </w:rPr>
        <w:t xml:space="preserve"> </w:t>
      </w:r>
      <w:r w:rsidR="00D26D5B">
        <w:rPr>
          <w:rFonts w:eastAsia="Times New Roman" w:cstheme="minorHAnsi"/>
          <w:color w:val="140700"/>
          <w:lang w:eastAsia="es-CL"/>
        </w:rPr>
        <w:t>En la guía pasada, les presenté una definición de lo que es el concepto de “Instalación multimedial”</w:t>
      </w:r>
      <w:r w:rsidR="00A95961">
        <w:rPr>
          <w:rFonts w:eastAsia="Times New Roman" w:cstheme="minorHAnsi"/>
          <w:color w:val="140700"/>
          <w:lang w:eastAsia="es-CL"/>
        </w:rPr>
        <w:t>. Este concepto posee una gran cantidad de similitud con el concepto de “Instalación artística”, materia que se encuentran revisando los Octavos en la actualidad.</w:t>
      </w:r>
      <w:r w:rsidR="00A95961">
        <w:rPr>
          <w:rFonts w:eastAsia="Times New Roman" w:cstheme="minorHAnsi"/>
          <w:b/>
          <w:color w:val="140700"/>
          <w:lang w:eastAsia="es-CL"/>
        </w:rPr>
        <w:t xml:space="preserve"> </w:t>
      </w:r>
    </w:p>
    <w:p w14:paraId="45C98436" w14:textId="083DED43" w:rsidR="00A95961" w:rsidRDefault="00A95961" w:rsidP="00A95961">
      <w:pPr>
        <w:jc w:val="both"/>
        <w:rPr>
          <w:rFonts w:eastAsia="Times New Roman" w:cstheme="minorHAnsi"/>
          <w:color w:val="140700"/>
          <w:lang w:eastAsia="es-CL"/>
        </w:rPr>
      </w:pPr>
      <w:r>
        <w:rPr>
          <w:rFonts w:eastAsia="Times New Roman" w:cstheme="minorHAnsi"/>
          <w:color w:val="140700"/>
          <w:lang w:eastAsia="es-CL"/>
        </w:rPr>
        <w:t>A continuación, los invito a que revisemos unos movimientos artísticos del pasado al concepto de instala</w:t>
      </w:r>
      <w:r w:rsidR="00063B89">
        <w:rPr>
          <w:rFonts w:eastAsia="Times New Roman" w:cstheme="minorHAnsi"/>
          <w:color w:val="140700"/>
          <w:lang w:eastAsia="es-CL"/>
        </w:rPr>
        <w:t>ción multimedial, que con sus consideraciones, perfilaron mucho mejor al concepto de Instalación, incluyendo su característica de poder ser “multimedial”.</w:t>
      </w:r>
    </w:p>
    <w:p w14:paraId="57D83B35" w14:textId="2717594C" w:rsidR="00A95961" w:rsidRDefault="00A95961" w:rsidP="00A95961">
      <w:pPr>
        <w:jc w:val="both"/>
        <w:rPr>
          <w:rFonts w:eastAsia="Times New Roman" w:cstheme="minorHAnsi"/>
          <w:color w:val="140700"/>
          <w:lang w:eastAsia="es-CL"/>
        </w:rPr>
      </w:pPr>
      <w:r>
        <w:rPr>
          <w:rFonts w:eastAsia="Times New Roman" w:cstheme="minorHAnsi"/>
          <w:color w:val="140700"/>
          <w:lang w:eastAsia="es-CL"/>
        </w:rPr>
        <w:lastRenderedPageBreak/>
        <w:t xml:space="preserve">El primero movimiento que quiero mostrarles es el Arte conceptual. Este movimiento artístico que reúne diversas obras realizadas durante la década de los años 60 se caracterizó por elaborar obras de arte en donde el </w:t>
      </w:r>
      <w:r w:rsidRPr="00EF2078">
        <w:rPr>
          <w:rFonts w:eastAsia="Times New Roman" w:cstheme="minorHAnsi"/>
          <w:color w:val="140700"/>
          <w:u w:val="single"/>
          <w:lang w:eastAsia="es-CL"/>
        </w:rPr>
        <w:t>concepto</w:t>
      </w:r>
      <w:r>
        <w:rPr>
          <w:rFonts w:eastAsia="Times New Roman" w:cstheme="minorHAnsi"/>
          <w:color w:val="140700"/>
          <w:lang w:eastAsia="es-CL"/>
        </w:rPr>
        <w:t xml:space="preserve"> que se presenta con la obra posee más valor que el mismo elemento material que se utilizó para presentar la obra. La “idea” que nos surge una manifestación exterior es el elemento que cobra mayor valor, incluso mayor que el objeto mismo.</w:t>
      </w:r>
    </w:p>
    <w:p w14:paraId="2E682D76" w14:textId="77777777" w:rsidR="00A95961" w:rsidRDefault="00A95961" w:rsidP="00A95961">
      <w:pPr>
        <w:jc w:val="both"/>
        <w:rPr>
          <w:rFonts w:eastAsia="Times New Roman" w:cstheme="minorHAnsi"/>
          <w:color w:val="140700"/>
          <w:lang w:eastAsia="es-CL"/>
        </w:rPr>
      </w:pPr>
      <w:r>
        <w:rPr>
          <w:rFonts w:eastAsia="Times New Roman"/>
          <w:noProof/>
          <w:sz w:val="24"/>
          <w:szCs w:val="24"/>
          <w:lang w:val="es-ES_tradnl" w:eastAsia="es-ES_tradnl"/>
        </w:rPr>
        <w:drawing>
          <wp:anchor distT="0" distB="0" distL="114300" distR="114300" simplePos="0" relativeHeight="251659264" behindDoc="0" locked="0" layoutInCell="1" allowOverlap="1" wp14:anchorId="75978D8E" wp14:editId="521E6A02">
            <wp:simplePos x="0" y="0"/>
            <wp:positionH relativeFrom="column">
              <wp:posOffset>-120650</wp:posOffset>
            </wp:positionH>
            <wp:positionV relativeFrom="paragraph">
              <wp:posOffset>327025</wp:posOffset>
            </wp:positionV>
            <wp:extent cx="5791835" cy="3978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87740657_9cbfb6224f_z.jpg"/>
                    <pic:cNvPicPr/>
                  </pic:nvPicPr>
                  <pic:blipFill>
                    <a:blip r:embed="rId8">
                      <a:extLst>
                        <a:ext uri="{28A0092B-C50C-407E-A947-70E740481C1C}">
                          <a14:useLocalDpi xmlns:a14="http://schemas.microsoft.com/office/drawing/2010/main" val="0"/>
                        </a:ext>
                      </a:extLst>
                    </a:blip>
                    <a:stretch>
                      <a:fillRect/>
                    </a:stretch>
                  </pic:blipFill>
                  <pic:spPr>
                    <a:xfrm>
                      <a:off x="0" y="0"/>
                      <a:ext cx="5791835" cy="3978910"/>
                    </a:xfrm>
                    <a:prstGeom prst="rect">
                      <a:avLst/>
                    </a:prstGeom>
                  </pic:spPr>
                </pic:pic>
              </a:graphicData>
            </a:graphic>
            <wp14:sizeRelH relativeFrom="page">
              <wp14:pctWidth>0</wp14:pctWidth>
            </wp14:sizeRelH>
            <wp14:sizeRelV relativeFrom="page">
              <wp14:pctHeight>0</wp14:pctHeight>
            </wp14:sizeRelV>
          </wp:anchor>
        </w:drawing>
      </w:r>
    </w:p>
    <w:p w14:paraId="6DA4DE42" w14:textId="77777777" w:rsidR="00A95961" w:rsidRDefault="00A95961" w:rsidP="00A95961">
      <w:pPr>
        <w:jc w:val="both"/>
        <w:rPr>
          <w:rFonts w:eastAsia="Times New Roman" w:cstheme="minorHAnsi"/>
          <w:color w:val="140700"/>
          <w:lang w:eastAsia="es-CL"/>
        </w:rPr>
      </w:pPr>
    </w:p>
    <w:p w14:paraId="68EF745F" w14:textId="77777777" w:rsidR="00A95961" w:rsidRDefault="00A95961" w:rsidP="00A95961">
      <w:pPr>
        <w:jc w:val="both"/>
        <w:rPr>
          <w:rFonts w:eastAsia="Times New Roman" w:cstheme="minorHAnsi"/>
          <w:color w:val="140700"/>
          <w:lang w:eastAsia="es-CL"/>
        </w:rPr>
      </w:pPr>
    </w:p>
    <w:p w14:paraId="45505E04" w14:textId="77777777" w:rsidR="00A95961" w:rsidRDefault="00A95961" w:rsidP="00A95961">
      <w:pPr>
        <w:jc w:val="both"/>
        <w:rPr>
          <w:rFonts w:eastAsia="Times New Roman" w:cstheme="minorHAnsi"/>
          <w:color w:val="140700"/>
          <w:lang w:eastAsia="es-CL"/>
        </w:rPr>
      </w:pPr>
    </w:p>
    <w:p w14:paraId="3733A2CF" w14:textId="77777777" w:rsidR="00A95961" w:rsidRDefault="00A95961" w:rsidP="00A95961">
      <w:pPr>
        <w:jc w:val="both"/>
        <w:rPr>
          <w:rFonts w:eastAsia="Times New Roman" w:cstheme="minorHAnsi"/>
          <w:color w:val="140700"/>
          <w:lang w:eastAsia="es-CL"/>
        </w:rPr>
      </w:pPr>
    </w:p>
    <w:p w14:paraId="52F9B37E" w14:textId="77777777" w:rsidR="00A95961" w:rsidRDefault="00A95961" w:rsidP="00A95961">
      <w:pPr>
        <w:jc w:val="both"/>
        <w:rPr>
          <w:rFonts w:eastAsia="Times New Roman"/>
          <w:sz w:val="24"/>
          <w:szCs w:val="24"/>
          <w:lang w:val="es-ES_tradnl" w:eastAsia="es-ES_tradnl"/>
        </w:rPr>
      </w:pPr>
    </w:p>
    <w:p w14:paraId="5067CFE0" w14:textId="77777777" w:rsidR="00A95961" w:rsidRDefault="00A95961" w:rsidP="00A95961">
      <w:pPr>
        <w:jc w:val="both"/>
        <w:rPr>
          <w:rFonts w:eastAsia="Times New Roman"/>
          <w:sz w:val="24"/>
          <w:szCs w:val="24"/>
          <w:lang w:val="es-ES_tradnl" w:eastAsia="es-ES_tradnl"/>
        </w:rPr>
      </w:pPr>
    </w:p>
    <w:p w14:paraId="399E9BD1" w14:textId="77777777" w:rsidR="00A95961" w:rsidRDefault="00A95961" w:rsidP="00A95961">
      <w:pPr>
        <w:jc w:val="both"/>
        <w:rPr>
          <w:rFonts w:eastAsia="Times New Roman"/>
          <w:sz w:val="24"/>
          <w:szCs w:val="24"/>
          <w:lang w:val="es-ES_tradnl" w:eastAsia="es-ES_tradnl"/>
        </w:rPr>
      </w:pPr>
    </w:p>
    <w:p w14:paraId="14CC79CB" w14:textId="77777777" w:rsidR="00A95961" w:rsidRDefault="00A95961" w:rsidP="00A95961">
      <w:pPr>
        <w:jc w:val="both"/>
        <w:rPr>
          <w:rFonts w:eastAsia="Times New Roman" w:cstheme="minorHAnsi"/>
          <w:color w:val="140700"/>
          <w:lang w:eastAsia="es-CL"/>
        </w:rPr>
      </w:pPr>
    </w:p>
    <w:p w14:paraId="0369248F" w14:textId="77777777" w:rsidR="00A95961" w:rsidRDefault="00A95961" w:rsidP="00A95961">
      <w:pPr>
        <w:shd w:val="clear" w:color="auto" w:fill="FFFFFF"/>
        <w:spacing w:after="100" w:afterAutospacing="1" w:line="276" w:lineRule="auto"/>
        <w:jc w:val="both"/>
        <w:rPr>
          <w:rFonts w:eastAsia="Times New Roman" w:cstheme="minorHAnsi"/>
          <w:color w:val="140700"/>
          <w:lang w:eastAsia="es-CL"/>
        </w:rPr>
      </w:pPr>
    </w:p>
    <w:p w14:paraId="73AC442F"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32C0AECB"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24FE74FE"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50DB068B"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r>
        <w:rPr>
          <w:rFonts w:eastAsia="Times New Roman" w:cstheme="minorHAnsi"/>
          <w:b/>
          <w:noProof/>
          <w:color w:val="140700"/>
          <w:lang w:eastAsia="es-CL"/>
        </w:rPr>
        <mc:AlternateContent>
          <mc:Choice Requires="wps">
            <w:drawing>
              <wp:anchor distT="0" distB="0" distL="114300" distR="114300" simplePos="0" relativeHeight="251660288" behindDoc="0" locked="0" layoutInCell="1" allowOverlap="1" wp14:anchorId="73D5BE71" wp14:editId="69F7EE95">
                <wp:simplePos x="0" y="0"/>
                <wp:positionH relativeFrom="column">
                  <wp:posOffset>-123532</wp:posOffset>
                </wp:positionH>
                <wp:positionV relativeFrom="paragraph">
                  <wp:posOffset>299720</wp:posOffset>
                </wp:positionV>
                <wp:extent cx="5791835" cy="1223889"/>
                <wp:effectExtent l="0" t="0" r="12065" b="8255"/>
                <wp:wrapNone/>
                <wp:docPr id="4" name="Cuadro de texto 4"/>
                <wp:cNvGraphicFramePr/>
                <a:graphic xmlns:a="http://schemas.openxmlformats.org/drawingml/2006/main">
                  <a:graphicData uri="http://schemas.microsoft.com/office/word/2010/wordprocessingShape">
                    <wps:wsp>
                      <wps:cNvSpPr txBox="1"/>
                      <wps:spPr>
                        <a:xfrm>
                          <a:off x="0" y="0"/>
                          <a:ext cx="5791835" cy="1223889"/>
                        </a:xfrm>
                        <a:prstGeom prst="rect">
                          <a:avLst/>
                        </a:prstGeom>
                        <a:solidFill>
                          <a:schemeClr val="lt1"/>
                        </a:solidFill>
                        <a:ln w="6350">
                          <a:solidFill>
                            <a:prstClr val="black"/>
                          </a:solidFill>
                        </a:ln>
                      </wps:spPr>
                      <wps:txbx>
                        <w:txbxContent>
                          <w:p w14:paraId="0896E05B" w14:textId="27BC1954" w:rsidR="00A95961" w:rsidRPr="00EF2078" w:rsidRDefault="00A95961" w:rsidP="00A95961">
                            <w:pPr>
                              <w:jc w:val="both"/>
                              <w:rPr>
                                <w:lang w:val="es-ES"/>
                              </w:rPr>
                            </w:pPr>
                            <w:r>
                              <w:rPr>
                                <w:lang w:val="es-ES"/>
                              </w:rPr>
                              <w:t xml:space="preserve">Registro de obra de Joseph </w:t>
                            </w:r>
                            <w:proofErr w:type="spellStart"/>
                            <w:r>
                              <w:rPr>
                                <w:lang w:val="es-ES"/>
                              </w:rPr>
                              <w:t>Kosuth</w:t>
                            </w:r>
                            <w:proofErr w:type="spellEnd"/>
                            <w:r>
                              <w:rPr>
                                <w:lang w:val="es-ES"/>
                              </w:rPr>
                              <w:t xml:space="preserve"> titulada “Una y tres sillas” de 1965. Esta obra es icónica del arte conceptual porque se muestra cómo con tres formatos se puede presentar ideas de algo que culturalmente tiene nombre propio y definición: la silla. Al centro hay una silla real, que también encarna un concepto de silla; a la izquierda se ve una fotografía de la misma silla, señalando que por una imagen también se puede “pensar” en una silla; y a la derecha está el cartel con una definición escrita de lo que es una silla, evocando también la “idea” de silla.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D5BE71" id="_x0000_t202" coordsize="21600,21600" o:spt="202" path="m,l,21600r21600,l21600,xe">
                <v:stroke joinstyle="miter"/>
                <v:path gradientshapeok="t" o:connecttype="rect"/>
              </v:shapetype>
              <v:shape id="Cuadro de texto 4" o:spid="_x0000_s1026" type="#_x0000_t202" style="position:absolute;left:0;text-align:left;margin-left:-9.75pt;margin-top:23.6pt;width:456.05pt;height:9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" fillcolor="white [3201]" strokeweight=".5pt">
                <v:textbox>
                  <w:txbxContent>
                    <w:p w14:paraId="0896E05B" w14:textId="27BC1954" w:rsidR="00A95961" w:rsidRPr="00EF2078" w:rsidRDefault="00A95961" w:rsidP="00A95961">
                      <w:pPr>
                        <w:jc w:val="both"/>
                        <w:rPr>
                          <w:lang w:val="es-ES"/>
                        </w:rPr>
                      </w:pPr>
                      <w:r>
                        <w:rPr>
                          <w:lang w:val="es-ES"/>
                        </w:rPr>
                        <w:t xml:space="preserve">Registro de obra de Joseph </w:t>
                      </w:r>
                      <w:proofErr w:type="spellStart"/>
                      <w:r>
                        <w:rPr>
                          <w:lang w:val="es-ES"/>
                        </w:rPr>
                        <w:t>Kosuth</w:t>
                      </w:r>
                      <w:proofErr w:type="spellEnd"/>
                      <w:r>
                        <w:rPr>
                          <w:lang w:val="es-ES"/>
                        </w:rPr>
                        <w:t xml:space="preserve"> titulada “Una y tres sillas” de 1965. Esta obra es icónica del arte conceptual porque se muestra cómo con tres formatos se puede presentar ideas de algo que culturalmente tiene nombre propio y definición: la silla. Al centro hay una silla real, que también encarna un concepto de silla; a la izquierda se ve una fotografía de la misma silla, señalando que por una imagen también se puede “pensar” en una silla; y a la derecha está el cartel con una definición escrita de lo que es una silla, evocando también la “idea” de silla.</w:t>
                      </w:r>
                    </w:p>
                  </w:txbxContent>
                </v:textbox>
              </v:shape>
            </w:pict>
          </mc:Fallback>
        </mc:AlternateContent>
      </w:r>
    </w:p>
    <w:p w14:paraId="7D96ED44"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221943B0"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3E4685B0"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3283871B"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7AE2EC4C" w14:textId="77777777" w:rsidR="00A95961" w:rsidRDefault="00A95961" w:rsidP="00A95961">
      <w:pPr>
        <w:shd w:val="clear" w:color="auto" w:fill="FFFFFF"/>
        <w:spacing w:after="100" w:afterAutospacing="1" w:line="276" w:lineRule="auto"/>
        <w:jc w:val="both"/>
        <w:rPr>
          <w:rFonts w:eastAsia="Times New Roman" w:cstheme="minorHAnsi"/>
          <w:color w:val="140700"/>
          <w:lang w:eastAsia="es-CL"/>
        </w:rPr>
      </w:pPr>
      <w:r w:rsidRPr="00031BF2">
        <w:rPr>
          <w:rFonts w:eastAsia="Times New Roman" w:cstheme="minorHAnsi"/>
          <w:color w:val="140700"/>
          <w:lang w:eastAsia="es-CL"/>
        </w:rPr>
        <w:t>El segundo movimiento que deseo comentarles es el del Minimalismo</w:t>
      </w:r>
      <w:r>
        <w:rPr>
          <w:rFonts w:eastAsia="Times New Roman" w:cstheme="minorHAnsi"/>
          <w:color w:val="140700"/>
          <w:lang w:eastAsia="es-CL"/>
        </w:rPr>
        <w:t xml:space="preserve">. Este movimiento, también situada su producción en la década de los años 60, postuló que el arte tenía que dejar de ser subjetivo o promover la interpretación subjetiva, y que privando a la obra de cualquier adorno superfluo, quedara la idea esencial, llegando a prescindir hasta de cualquier idea misma, y valorando lo puramente </w:t>
      </w:r>
      <w:r>
        <w:rPr>
          <w:rFonts w:eastAsia="Times New Roman" w:cstheme="minorHAnsi"/>
          <w:color w:val="140700"/>
          <w:lang w:eastAsia="es-CL"/>
        </w:rPr>
        <w:lastRenderedPageBreak/>
        <w:t xml:space="preserve">físico de la obra. Es por eso que a estas obras minimalistas se las asocia a ser de una sensación “fría” o “impersonal”, por su búsqueda de no poseer subjetividad en su manifestación. </w:t>
      </w:r>
    </w:p>
    <w:p w14:paraId="6E90297A" w14:textId="77777777" w:rsidR="00A95961" w:rsidRDefault="00A95961" w:rsidP="00A95961">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color w:val="140700"/>
          <w:lang w:eastAsia="es-CL"/>
        </w:rPr>
        <w:t>En la actualidad el diseño de interiores utiliza este término (se suele decir “es un departamento minimalista”) pero este concepto no equivale al concepto artístico de los años 60. Ese concepto de diseño tiene una gama de colores, disposición de objetos y aspecto de ellos que deben cumplir con una cierta funcionalidad y estética, como es un ejemplo de algo que haya sido diseñado.</w:t>
      </w:r>
    </w:p>
    <w:p w14:paraId="2B940F8E" w14:textId="77777777" w:rsidR="00A95961" w:rsidRPr="00031BF2" w:rsidRDefault="00A95961" w:rsidP="00A95961">
      <w:pPr>
        <w:shd w:val="clear" w:color="auto" w:fill="FFFFFF"/>
        <w:spacing w:after="100" w:afterAutospacing="1" w:line="276" w:lineRule="auto"/>
        <w:jc w:val="both"/>
        <w:rPr>
          <w:rFonts w:eastAsia="Times New Roman" w:cstheme="minorHAnsi"/>
          <w:b/>
          <w:color w:val="140700"/>
          <w:lang w:eastAsia="es-CL"/>
        </w:rPr>
      </w:pPr>
      <w:r w:rsidRPr="00031BF2">
        <w:rPr>
          <w:rFonts w:eastAsia="Times New Roman" w:cstheme="minorHAnsi"/>
          <w:b/>
          <w:noProof/>
          <w:color w:val="140700"/>
          <w:lang w:eastAsia="es-CL"/>
        </w:rPr>
        <w:drawing>
          <wp:anchor distT="0" distB="0" distL="114300" distR="114300" simplePos="0" relativeHeight="251661312" behindDoc="0" locked="0" layoutInCell="1" allowOverlap="1" wp14:anchorId="6788BBF1" wp14:editId="039F0963">
            <wp:simplePos x="0" y="0"/>
            <wp:positionH relativeFrom="column">
              <wp:posOffset>2540</wp:posOffset>
            </wp:positionH>
            <wp:positionV relativeFrom="paragraph">
              <wp:posOffset>-4445</wp:posOffset>
            </wp:positionV>
            <wp:extent cx="5791835" cy="2972435"/>
            <wp:effectExtent l="0" t="0" r="0" b="0"/>
            <wp:wrapNone/>
            <wp:docPr id="7" name="Imagen 6">
              <a:extLst xmlns:a="http://schemas.openxmlformats.org/drawingml/2006/main">
                <a:ext uri="{FF2B5EF4-FFF2-40B4-BE49-F238E27FC236}">
                  <a16:creationId xmlns:a16="http://schemas.microsoft.com/office/drawing/2014/main" id="{ABE9B8F4-0534-A344-ADE0-5ACD74D8CA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ABE9B8F4-0534-A344-ADE0-5ACD74D8CA53}"/>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91835" cy="2972435"/>
                    </a:xfrm>
                    <a:prstGeom prst="rect">
                      <a:avLst/>
                    </a:prstGeom>
                  </pic:spPr>
                </pic:pic>
              </a:graphicData>
            </a:graphic>
            <wp14:sizeRelH relativeFrom="page">
              <wp14:pctWidth>0</wp14:pctWidth>
            </wp14:sizeRelH>
            <wp14:sizeRelV relativeFrom="page">
              <wp14:pctHeight>0</wp14:pctHeight>
            </wp14:sizeRelV>
          </wp:anchor>
        </w:drawing>
      </w:r>
    </w:p>
    <w:p w14:paraId="6A257328"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39BFA4B1"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081DE801"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7E5A2FB3"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64E4CEDA"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38E05F88"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12BDB22F"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12697D62"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r>
        <w:rPr>
          <w:rFonts w:eastAsia="Times New Roman" w:cstheme="minorHAnsi"/>
          <w:b/>
          <w:noProof/>
          <w:color w:val="140700"/>
          <w:lang w:eastAsia="es-CL"/>
        </w:rPr>
        <mc:AlternateContent>
          <mc:Choice Requires="wps">
            <w:drawing>
              <wp:anchor distT="0" distB="0" distL="114300" distR="114300" simplePos="0" relativeHeight="251662336" behindDoc="0" locked="0" layoutInCell="1" allowOverlap="1" wp14:anchorId="0737BF9C" wp14:editId="00BE7055">
                <wp:simplePos x="0" y="0"/>
                <wp:positionH relativeFrom="column">
                  <wp:posOffset>3077</wp:posOffset>
                </wp:positionH>
                <wp:positionV relativeFrom="paragraph">
                  <wp:posOffset>141654</wp:posOffset>
                </wp:positionV>
                <wp:extent cx="5791835" cy="1026941"/>
                <wp:effectExtent l="0" t="0" r="12065" b="14605"/>
                <wp:wrapNone/>
                <wp:docPr id="5" name="Cuadro de texto 5"/>
                <wp:cNvGraphicFramePr/>
                <a:graphic xmlns:a="http://schemas.openxmlformats.org/drawingml/2006/main">
                  <a:graphicData uri="http://schemas.microsoft.com/office/word/2010/wordprocessingShape">
                    <wps:wsp>
                      <wps:cNvSpPr txBox="1"/>
                      <wps:spPr>
                        <a:xfrm>
                          <a:off x="0" y="0"/>
                          <a:ext cx="5791835" cy="1026941"/>
                        </a:xfrm>
                        <a:prstGeom prst="rect">
                          <a:avLst/>
                        </a:prstGeom>
                        <a:solidFill>
                          <a:schemeClr val="lt1"/>
                        </a:solidFill>
                        <a:ln w="6350">
                          <a:solidFill>
                            <a:prstClr val="black"/>
                          </a:solidFill>
                        </a:ln>
                      </wps:spPr>
                      <wps:txbx>
                        <w:txbxContent>
                          <w:p w14:paraId="1F29B317" w14:textId="77777777" w:rsidR="00A95961" w:rsidRPr="00031BF2" w:rsidRDefault="00A95961" w:rsidP="00A95961">
                            <w:pPr>
                              <w:rPr>
                                <w:lang w:val="es-ES"/>
                              </w:rPr>
                            </w:pPr>
                            <w:r>
                              <w:rPr>
                                <w:lang w:val="es-ES"/>
                              </w:rPr>
                              <w:t xml:space="preserve">Este es un registro de la obra de Sol </w:t>
                            </w:r>
                            <w:proofErr w:type="spellStart"/>
                            <w:r>
                              <w:rPr>
                                <w:lang w:val="es-ES"/>
                              </w:rPr>
                              <w:t>Lewitt</w:t>
                            </w:r>
                            <w:proofErr w:type="spellEnd"/>
                            <w:r>
                              <w:rPr>
                                <w:lang w:val="es-ES"/>
                              </w:rPr>
                              <w:t xml:space="preserve"> titulada “</w:t>
                            </w:r>
                            <w:proofErr w:type="spellStart"/>
                            <w:r>
                              <w:rPr>
                                <w:lang w:val="es-ES"/>
                              </w:rPr>
                              <w:t>Incomplete</w:t>
                            </w:r>
                            <w:proofErr w:type="spellEnd"/>
                            <w:r>
                              <w:rPr>
                                <w:lang w:val="es-ES"/>
                              </w:rPr>
                              <w:t xml:space="preserve"> Open Cube” de 1968. Acá se muestra una serie de tablas blancas y lisas, que al disponerlas una de otra, se busca hacer recordar el concepto de un cubo, aunque careciendo de ciertos lados para ser la imagen de un cubo propiamente tal. Esta omisión es intencional y busca que no se imagine nada más allá que la misma disposición de materiales con los que está hecha la obra.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7BF9C" id="Cuadro de texto 5" o:spid="_x0000_s1027" type="#_x0000_t202" style="position:absolute;left:0;text-align:left;margin-left:.25pt;margin-top:11.15pt;width:456.05pt;height:8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" fillcolor="white [3201]" strokeweight=".5pt">
                <v:textbox>
                  <w:txbxContent>
                    <w:p w14:paraId="1F29B317" w14:textId="77777777" w:rsidR="00A95961" w:rsidRPr="00031BF2" w:rsidRDefault="00A95961" w:rsidP="00A95961">
                      <w:pPr>
                        <w:rPr>
                          <w:lang w:val="es-ES"/>
                        </w:rPr>
                      </w:pPr>
                      <w:r>
                        <w:rPr>
                          <w:lang w:val="es-ES"/>
                        </w:rPr>
                        <w:t xml:space="preserve">Este es un registro de la obra de Sol </w:t>
                      </w:r>
                      <w:proofErr w:type="spellStart"/>
                      <w:r>
                        <w:rPr>
                          <w:lang w:val="es-ES"/>
                        </w:rPr>
                        <w:t>Lewitt</w:t>
                      </w:r>
                      <w:proofErr w:type="spellEnd"/>
                      <w:r>
                        <w:rPr>
                          <w:lang w:val="es-ES"/>
                        </w:rPr>
                        <w:t xml:space="preserve"> titulada “</w:t>
                      </w:r>
                      <w:proofErr w:type="spellStart"/>
                      <w:r>
                        <w:rPr>
                          <w:lang w:val="es-ES"/>
                        </w:rPr>
                        <w:t>Incomplete</w:t>
                      </w:r>
                      <w:proofErr w:type="spellEnd"/>
                      <w:r>
                        <w:rPr>
                          <w:lang w:val="es-ES"/>
                        </w:rPr>
                        <w:t xml:space="preserve"> Open Cube” de 1968. Acá se muestra una serie de tablas blancas y lisas, que al disponerlas una de otra, se busca hacer recordar el concepto de un cubo, aunque careciendo de ciertos lados para ser la imagen de un cubo propiamente tal. Esta omisión es intencional y busca que no se imagine nada más allá que la misma disposición de materiales con los que está hecha la obra.</w:t>
                      </w:r>
                    </w:p>
                  </w:txbxContent>
                </v:textbox>
              </v:shape>
            </w:pict>
          </mc:Fallback>
        </mc:AlternateContent>
      </w:r>
    </w:p>
    <w:p w14:paraId="73FBD6F0"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1F71BA30"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690086CC"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54402543" w14:textId="77777777" w:rsidR="00A95961" w:rsidRDefault="00A95961" w:rsidP="00A95961">
      <w:pPr>
        <w:shd w:val="clear" w:color="auto" w:fill="FFFFFF"/>
        <w:spacing w:after="100" w:afterAutospacing="1" w:line="276" w:lineRule="auto"/>
        <w:jc w:val="both"/>
        <w:rPr>
          <w:rFonts w:eastAsia="Times New Roman" w:cstheme="minorHAnsi"/>
          <w:color w:val="140700"/>
          <w:lang w:eastAsia="es-CL"/>
        </w:rPr>
      </w:pPr>
      <w:r w:rsidRPr="00B57219">
        <w:rPr>
          <w:rFonts w:eastAsia="Times New Roman" w:cstheme="minorHAnsi"/>
          <w:color w:val="140700"/>
          <w:lang w:eastAsia="es-CL"/>
        </w:rPr>
        <w:t>Existen más ejemplos de estos dos movimientos artísticos</w:t>
      </w:r>
      <w:r>
        <w:rPr>
          <w:rFonts w:eastAsia="Times New Roman" w:cstheme="minorHAnsi"/>
          <w:color w:val="140700"/>
          <w:lang w:eastAsia="es-CL"/>
        </w:rPr>
        <w:t>, pero para esta ocasión es relevante que puedan identificar y diferenciar la razón de ser de estos movimientos artísticos, para desde ahí entender las razones de porqué se configura en la actualidad lo que son las intalaciones artísticas.</w:t>
      </w:r>
    </w:p>
    <w:p w14:paraId="3BE25D6C" w14:textId="77777777" w:rsidR="00A95961" w:rsidRDefault="00A95961" w:rsidP="00A95961">
      <w:pPr>
        <w:shd w:val="clear" w:color="auto" w:fill="FFFFFF"/>
        <w:spacing w:after="100" w:afterAutospacing="1" w:line="276" w:lineRule="auto"/>
        <w:jc w:val="both"/>
        <w:rPr>
          <w:rFonts w:eastAsia="Times New Roman" w:cstheme="minorHAnsi"/>
          <w:color w:val="140700"/>
          <w:lang w:eastAsia="es-CL"/>
        </w:rPr>
      </w:pPr>
      <w:r>
        <w:rPr>
          <w:rFonts w:eastAsia="Times New Roman" w:cstheme="minorHAnsi"/>
          <w:color w:val="140700"/>
          <w:lang w:eastAsia="es-CL"/>
        </w:rPr>
        <w:t>Luego de que revises estas definiciones con sus ejemplos, quiero hacerte unas preguntas.</w:t>
      </w:r>
    </w:p>
    <w:p w14:paraId="7626C927" w14:textId="77777777" w:rsidR="00A95961" w:rsidRPr="00B57219" w:rsidRDefault="00A95961" w:rsidP="00A95961">
      <w:pPr>
        <w:shd w:val="clear" w:color="auto" w:fill="FFFFFF"/>
        <w:spacing w:after="100" w:afterAutospacing="1" w:line="276" w:lineRule="auto"/>
        <w:jc w:val="both"/>
        <w:rPr>
          <w:rFonts w:eastAsia="Times New Roman" w:cstheme="minorHAnsi"/>
          <w:color w:val="140700"/>
          <w:lang w:eastAsia="es-CL"/>
        </w:rPr>
      </w:pPr>
    </w:p>
    <w:p w14:paraId="48FFE3F7" w14:textId="77777777" w:rsidR="00A95961" w:rsidRPr="00B57219" w:rsidRDefault="00A95961" w:rsidP="00A95961">
      <w:pPr>
        <w:shd w:val="clear" w:color="auto" w:fill="FFFFFF"/>
        <w:spacing w:after="100" w:afterAutospacing="1" w:line="276" w:lineRule="auto"/>
        <w:jc w:val="both"/>
        <w:rPr>
          <w:rFonts w:eastAsia="Times New Roman" w:cstheme="minorHAnsi"/>
          <w:color w:val="140700"/>
          <w:lang w:eastAsia="es-CL"/>
        </w:rPr>
      </w:pPr>
    </w:p>
    <w:p w14:paraId="1BD94BE1"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7A40C5B6" w14:textId="73CC6314" w:rsidR="00A95961" w:rsidRDefault="00063B89" w:rsidP="00A95961">
      <w:pPr>
        <w:shd w:val="clear" w:color="auto" w:fill="FFFFFF"/>
        <w:spacing w:after="100" w:afterAutospacing="1" w:line="276" w:lineRule="auto"/>
        <w:jc w:val="both"/>
        <w:rPr>
          <w:rFonts w:eastAsia="Times New Roman" w:cstheme="minorHAnsi"/>
          <w:b/>
          <w:color w:val="140700"/>
          <w:lang w:eastAsia="es-CL"/>
        </w:rPr>
      </w:pPr>
      <w:r>
        <w:rPr>
          <w:rFonts w:eastAsia="Times New Roman" w:cstheme="minorHAnsi"/>
          <w:b/>
          <w:noProof/>
          <w:color w:val="140700"/>
          <w:lang w:eastAsia="es-CL"/>
        </w:rPr>
        <mc:AlternateContent>
          <mc:Choice Requires="wps">
            <w:drawing>
              <wp:anchor distT="0" distB="0" distL="114300" distR="114300" simplePos="0" relativeHeight="251663360" behindDoc="0" locked="0" layoutInCell="1" allowOverlap="1" wp14:anchorId="24E82A3F" wp14:editId="4FF0EC28">
                <wp:simplePos x="0" y="0"/>
                <wp:positionH relativeFrom="column">
                  <wp:posOffset>184518</wp:posOffset>
                </wp:positionH>
                <wp:positionV relativeFrom="paragraph">
                  <wp:posOffset>132572</wp:posOffset>
                </wp:positionV>
                <wp:extent cx="5412260" cy="5560540"/>
                <wp:effectExtent l="0" t="0" r="10795" b="15240"/>
                <wp:wrapNone/>
                <wp:docPr id="8" name="Cuadro de texto 8"/>
                <wp:cNvGraphicFramePr/>
                <a:graphic xmlns:a="http://schemas.openxmlformats.org/drawingml/2006/main">
                  <a:graphicData uri="http://schemas.microsoft.com/office/word/2010/wordprocessingShape">
                    <wps:wsp>
                      <wps:cNvSpPr txBox="1"/>
                      <wps:spPr>
                        <a:xfrm>
                          <a:off x="0" y="0"/>
                          <a:ext cx="5412260" cy="5560540"/>
                        </a:xfrm>
                        <a:prstGeom prst="rect">
                          <a:avLst/>
                        </a:prstGeom>
                        <a:solidFill>
                          <a:schemeClr val="lt1"/>
                        </a:solidFill>
                        <a:ln w="15875">
                          <a:solidFill>
                            <a:schemeClr val="accent5"/>
                          </a:solidFill>
                        </a:ln>
                      </wps:spPr>
                      <wps:txbx>
                        <w:txbxContent>
                          <w:p w14:paraId="25E7FC79" w14:textId="77777777" w:rsidR="00A95961" w:rsidRDefault="00A95961" w:rsidP="00A95961">
                            <w:pPr>
                              <w:rPr>
                                <w:lang w:val="es-ES"/>
                              </w:rPr>
                            </w:pPr>
                            <w:r>
                              <w:rPr>
                                <w:lang w:val="es-ES"/>
                              </w:rPr>
                              <w:t xml:space="preserve">16 puntos. 4 puntos por respuesta con contenido adecuado a lo solicitado. </w:t>
                            </w:r>
                          </w:p>
                          <w:p w14:paraId="4FCD6AF3" w14:textId="77777777" w:rsidR="00A95961" w:rsidRDefault="00A95961" w:rsidP="00A95961">
                            <w:pPr>
                              <w:rPr>
                                <w:lang w:val="es-ES"/>
                              </w:rPr>
                            </w:pPr>
                            <w:r>
                              <w:rPr>
                                <w:lang w:val="es-ES"/>
                              </w:rPr>
                              <w:t>¿Cuál es una diferencia importante según lo señalado en esta guía entre el Arte conceptual y el Minimalismo?</w:t>
                            </w:r>
                          </w:p>
                          <w:p w14:paraId="168CC093" w14:textId="77777777" w:rsidR="00A95961" w:rsidRDefault="00A95961" w:rsidP="00A95961">
                            <w:pPr>
                              <w:rPr>
                                <w:lang w:val="es-ES"/>
                              </w:rPr>
                            </w:pPr>
                          </w:p>
                          <w:p w14:paraId="30C48824" w14:textId="77777777" w:rsidR="00A95961" w:rsidRDefault="00A95961" w:rsidP="00A95961">
                            <w:pPr>
                              <w:rPr>
                                <w:lang w:val="es-ES"/>
                              </w:rPr>
                            </w:pPr>
                            <w:r>
                              <w:rPr>
                                <w:lang w:val="es-ES"/>
                              </w:rPr>
                              <w:t>La frase “en ésta no había trascendencia alguna y a la vez carecía de contenido” ¿A qué movimiento artístico puede corresponder?</w:t>
                            </w:r>
                          </w:p>
                          <w:p w14:paraId="7EA7A484" w14:textId="77777777" w:rsidR="00A95961" w:rsidRDefault="00A95961" w:rsidP="00A95961">
                            <w:pPr>
                              <w:rPr>
                                <w:lang w:val="es-ES"/>
                              </w:rPr>
                            </w:pPr>
                          </w:p>
                          <w:p w14:paraId="005F5B30" w14:textId="77777777" w:rsidR="00A95961" w:rsidRDefault="00A95961" w:rsidP="00A95961">
                            <w:pPr>
                              <w:rPr>
                                <w:lang w:val="es-ES"/>
                              </w:rPr>
                            </w:pPr>
                            <w:r>
                              <w:rPr>
                                <w:lang w:val="es-ES"/>
                              </w:rPr>
                              <w:t>¿En qué tipo de conocimiento se apoya el Arte conceptual para que pueda ser entendido como ellos esperaron ser entendidos?</w:t>
                            </w:r>
                          </w:p>
                          <w:p w14:paraId="6539DE08" w14:textId="77777777" w:rsidR="00A95961" w:rsidRDefault="00A95961" w:rsidP="00A95961">
                            <w:pPr>
                              <w:rPr>
                                <w:lang w:val="es-ES"/>
                              </w:rPr>
                            </w:pPr>
                          </w:p>
                          <w:p w14:paraId="7807CF71" w14:textId="77777777" w:rsidR="00A95961" w:rsidRPr="00301383" w:rsidRDefault="00A95961" w:rsidP="00A95961">
                            <w:pPr>
                              <w:rPr>
                                <w:lang w:val="es-ES"/>
                              </w:rPr>
                            </w:pPr>
                            <w:r>
                              <w:rPr>
                                <w:lang w:val="es-ES"/>
                              </w:rPr>
                              <w:t>¿A qué se refieren los Minimalistas cuando dicen que quieren carecer de las “subjetividad” en la obra de 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E82A3F" id="Cuadro de texto 8" o:spid="_x0000_s1028" type="#_x0000_t202" style="position:absolute;left:0;text-align:left;margin-left:14.55pt;margin-top:10.45pt;width:426.15pt;height:437.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" fillcolor="white [3201]" strokecolor="#4472c4 [3208]" strokeweight="1.25pt">
                <v:textbox>
                  <w:txbxContent>
                    <w:p w14:paraId="25E7FC79" w14:textId="77777777" w:rsidR="00A95961" w:rsidRDefault="00A95961" w:rsidP="00A95961">
                      <w:pPr>
                        <w:rPr>
                          <w:lang w:val="es-ES"/>
                        </w:rPr>
                      </w:pPr>
                      <w:r>
                        <w:rPr>
                          <w:lang w:val="es-ES"/>
                        </w:rPr>
                        <w:t xml:space="preserve">16 puntos. 4 puntos por respuesta con contenido adecuado a lo solicitado. </w:t>
                      </w:r>
                    </w:p>
                    <w:p w14:paraId="4FCD6AF3" w14:textId="77777777" w:rsidR="00A95961" w:rsidRDefault="00A95961" w:rsidP="00A95961">
                      <w:pPr>
                        <w:rPr>
                          <w:lang w:val="es-ES"/>
                        </w:rPr>
                      </w:pPr>
                      <w:r>
                        <w:rPr>
                          <w:lang w:val="es-ES"/>
                        </w:rPr>
                        <w:t>¿Cuál es una diferencia importante según lo señalado en esta guía entre el Arte conceptual y el Minimalismo?</w:t>
                      </w:r>
                    </w:p>
                    <w:p w14:paraId="168CC093" w14:textId="77777777" w:rsidR="00A95961" w:rsidRDefault="00A95961" w:rsidP="00A95961">
                      <w:pPr>
                        <w:rPr>
                          <w:lang w:val="es-ES"/>
                        </w:rPr>
                      </w:pPr>
                    </w:p>
                    <w:p w14:paraId="30C48824" w14:textId="77777777" w:rsidR="00A95961" w:rsidRDefault="00A95961" w:rsidP="00A95961">
                      <w:pPr>
                        <w:rPr>
                          <w:lang w:val="es-ES"/>
                        </w:rPr>
                      </w:pPr>
                      <w:r>
                        <w:rPr>
                          <w:lang w:val="es-ES"/>
                        </w:rPr>
                        <w:t>La frase “en ésta no había trascendencia alguna y a la vez carecía de contenido” ¿A qué movimiento artístico puede corresponder?</w:t>
                      </w:r>
                    </w:p>
                    <w:p w14:paraId="7EA7A484" w14:textId="77777777" w:rsidR="00A95961" w:rsidRDefault="00A95961" w:rsidP="00A95961">
                      <w:pPr>
                        <w:rPr>
                          <w:lang w:val="es-ES"/>
                        </w:rPr>
                      </w:pPr>
                    </w:p>
                    <w:p w14:paraId="005F5B30" w14:textId="77777777" w:rsidR="00A95961" w:rsidRDefault="00A95961" w:rsidP="00A95961">
                      <w:pPr>
                        <w:rPr>
                          <w:lang w:val="es-ES"/>
                        </w:rPr>
                      </w:pPr>
                      <w:r>
                        <w:rPr>
                          <w:lang w:val="es-ES"/>
                        </w:rPr>
                        <w:t>¿En qué tipo de conocimiento se apoya el Arte conceptual para que pueda ser entendido como ellos esperaron ser entendidos?</w:t>
                      </w:r>
                    </w:p>
                    <w:p w14:paraId="6539DE08" w14:textId="77777777" w:rsidR="00A95961" w:rsidRDefault="00A95961" w:rsidP="00A95961">
                      <w:pPr>
                        <w:rPr>
                          <w:lang w:val="es-ES"/>
                        </w:rPr>
                      </w:pPr>
                    </w:p>
                    <w:p w14:paraId="7807CF71" w14:textId="77777777" w:rsidR="00A95961" w:rsidRPr="00301383" w:rsidRDefault="00A95961" w:rsidP="00A95961">
                      <w:pPr>
                        <w:rPr>
                          <w:lang w:val="es-ES"/>
                        </w:rPr>
                      </w:pPr>
                      <w:r>
                        <w:rPr>
                          <w:lang w:val="es-ES"/>
                        </w:rPr>
                        <w:t>¿A qué se refieren los Minimalistas cuando dicen que quieren carecer de las “subjetividad” en la obra de arte?</w:t>
                      </w:r>
                    </w:p>
                  </w:txbxContent>
                </v:textbox>
              </v:shape>
            </w:pict>
          </mc:Fallback>
        </mc:AlternateContent>
      </w:r>
    </w:p>
    <w:p w14:paraId="21EDC231" w14:textId="5C4AE6E9"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393F9B02" w14:textId="2F79EED6"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582A60F6"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6CD690E9"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7E8228C9"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6263A7D2"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242A066C"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7B451C9F"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2567F33A"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1FEACE77"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0DFF6F45"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1B5C5AD9"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4115F3D3"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0237B9F3"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2EE56004" w14:textId="77777777" w:rsidR="00A95961" w:rsidRDefault="00A95961" w:rsidP="00A95961">
      <w:pPr>
        <w:shd w:val="clear" w:color="auto" w:fill="FFFFFF"/>
        <w:spacing w:after="100" w:afterAutospacing="1" w:line="276" w:lineRule="auto"/>
        <w:jc w:val="both"/>
        <w:rPr>
          <w:rFonts w:eastAsia="Times New Roman" w:cstheme="minorHAnsi"/>
          <w:b/>
          <w:color w:val="140700"/>
          <w:lang w:eastAsia="es-CL"/>
        </w:rPr>
      </w:pPr>
    </w:p>
    <w:p w14:paraId="1C6F3A0B" w14:textId="77777777" w:rsidR="00457000" w:rsidRDefault="00457000" w:rsidP="00325BEB">
      <w:pPr>
        <w:shd w:val="clear" w:color="auto" w:fill="FFFFFF"/>
        <w:spacing w:after="100" w:afterAutospacing="1" w:line="276" w:lineRule="auto"/>
        <w:jc w:val="both"/>
        <w:rPr>
          <w:rFonts w:eastAsia="Times New Roman" w:cstheme="minorHAnsi"/>
          <w:b/>
          <w:color w:val="140700"/>
          <w:lang w:eastAsia="es-CL"/>
        </w:rPr>
      </w:pPr>
    </w:p>
    <w:p w14:paraId="4D2696FF" w14:textId="3A3F4162" w:rsidR="00325BEB" w:rsidRDefault="00325BEB" w:rsidP="00325BEB">
      <w:pPr>
        <w:shd w:val="clear" w:color="auto" w:fill="FFFFFF"/>
        <w:spacing w:after="100" w:afterAutospacing="1" w:line="276" w:lineRule="auto"/>
        <w:jc w:val="both"/>
        <w:rPr>
          <w:rFonts w:eastAsia="Times New Roman" w:cstheme="minorHAnsi"/>
          <w:b/>
          <w:color w:val="140700"/>
          <w:lang w:eastAsia="es-CL"/>
        </w:rPr>
      </w:pPr>
      <w:r>
        <w:rPr>
          <w:rFonts w:eastAsia="Times New Roman" w:cstheme="minorHAnsi"/>
          <w:b/>
          <w:color w:val="140700"/>
          <w:lang w:eastAsia="es-CL"/>
        </w:rPr>
        <w:t xml:space="preserve">La siguiente guía deberás mandarla al correo electrónico del profesor Alejandro </w:t>
      </w:r>
      <w:hyperlink r:id="rId10" w:history="1">
        <w:r w:rsidRPr="0031413F">
          <w:rPr>
            <w:rStyle w:val="Hipervnculo"/>
            <w:rFonts w:eastAsia="Times New Roman" w:cstheme="minorHAnsi"/>
            <w:b/>
            <w:lang w:eastAsia="es-CL"/>
          </w:rPr>
          <w:t>alejandro.olguin@marygraham.cl</w:t>
        </w:r>
      </w:hyperlink>
      <w:r>
        <w:rPr>
          <w:rFonts w:eastAsia="Times New Roman" w:cstheme="minorHAnsi"/>
          <w:b/>
          <w:color w:val="140700"/>
          <w:lang w:eastAsia="es-CL"/>
        </w:rPr>
        <w:t xml:space="preserve"> </w:t>
      </w:r>
      <w:r w:rsidR="00921464">
        <w:rPr>
          <w:rFonts w:eastAsia="Times New Roman" w:cstheme="minorHAnsi"/>
          <w:b/>
          <w:color w:val="140700"/>
          <w:lang w:eastAsia="es-CL"/>
        </w:rPr>
        <w:t>has</w:t>
      </w:r>
      <w:r w:rsidR="00F87A91">
        <w:rPr>
          <w:rFonts w:eastAsia="Times New Roman" w:cstheme="minorHAnsi"/>
          <w:b/>
          <w:color w:val="140700"/>
          <w:lang w:eastAsia="es-CL"/>
        </w:rPr>
        <w:t xml:space="preserve">ta el día Miércoles </w:t>
      </w:r>
      <w:r w:rsidR="00063B89">
        <w:rPr>
          <w:rFonts w:eastAsia="Times New Roman" w:cstheme="minorHAnsi"/>
          <w:b/>
          <w:color w:val="140700"/>
          <w:lang w:eastAsia="es-CL"/>
        </w:rPr>
        <w:t>2</w:t>
      </w:r>
      <w:r w:rsidR="00544F72">
        <w:rPr>
          <w:rFonts w:eastAsia="Times New Roman" w:cstheme="minorHAnsi"/>
          <w:b/>
          <w:color w:val="140700"/>
          <w:lang w:eastAsia="es-CL"/>
        </w:rPr>
        <w:t xml:space="preserve"> de </w:t>
      </w:r>
      <w:r w:rsidR="00063B89">
        <w:rPr>
          <w:rFonts w:eastAsia="Times New Roman" w:cstheme="minorHAnsi"/>
          <w:b/>
          <w:color w:val="140700"/>
          <w:lang w:eastAsia="es-CL"/>
        </w:rPr>
        <w:t>Septiembre</w:t>
      </w:r>
      <w:r>
        <w:rPr>
          <w:rFonts w:eastAsia="Times New Roman" w:cstheme="minorHAnsi"/>
          <w:b/>
          <w:color w:val="140700"/>
          <w:lang w:eastAsia="es-CL"/>
        </w:rPr>
        <w:t xml:space="preserve"> del 2020. Espero que disfrutes hacerla y que puedas entregarla a tiempo.</w:t>
      </w:r>
    </w:p>
    <w:p w14:paraId="79D1FDDC" w14:textId="77777777" w:rsidR="005A5473" w:rsidRPr="005A5473" w:rsidRDefault="005A5473" w:rsidP="005A5473">
      <w:pPr>
        <w:shd w:val="clear" w:color="auto" w:fill="FFFFFF"/>
        <w:spacing w:after="100" w:afterAutospacing="1" w:line="276" w:lineRule="auto"/>
        <w:jc w:val="both"/>
        <w:rPr>
          <w:rFonts w:eastAsia="Times New Roman" w:cstheme="minorHAnsi"/>
          <w:b/>
          <w:color w:val="140700"/>
          <w:lang w:eastAsia="es-CL"/>
        </w:rPr>
      </w:pPr>
    </w:p>
    <w:sectPr w:rsidR="005A5473" w:rsidRPr="005A5473" w:rsidSect="006F6C23">
      <w:headerReference w:type="even" r:id="rId11"/>
      <w:headerReference w:type="default" r:id="rId12"/>
      <w:footerReference w:type="even" r:id="rId13"/>
      <w:footerReference w:type="default" r:id="rId14"/>
      <w:headerReference w:type="first" r:id="rId15"/>
      <w:footerReference w:type="first" r:id="rId16"/>
      <w:pgSz w:w="12240" w:h="15840" w:code="1"/>
      <w:pgMar w:top="1701" w:right="1418" w:bottom="1418" w:left="1701" w:header="51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65EF" w14:textId="77777777" w:rsidR="00B53F43" w:rsidRDefault="00B53F43" w:rsidP="006F6C23">
      <w:pPr>
        <w:spacing w:after="0" w:line="240" w:lineRule="auto"/>
      </w:pPr>
      <w:r>
        <w:separator/>
      </w:r>
    </w:p>
  </w:endnote>
  <w:endnote w:type="continuationSeparator" w:id="0">
    <w:p w14:paraId="71779DBC" w14:textId="77777777" w:rsidR="00B53F43" w:rsidRDefault="00B53F43" w:rsidP="006F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033F" w14:textId="77777777" w:rsidR="006A236C" w:rsidRDefault="006A23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B07" w14:textId="77777777" w:rsidR="006A236C" w:rsidRDefault="006A23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6F51" w14:textId="77777777" w:rsidR="006A236C" w:rsidRDefault="006A23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DC88" w14:textId="77777777" w:rsidR="00B53F43" w:rsidRDefault="00B53F43" w:rsidP="006F6C23">
      <w:pPr>
        <w:spacing w:after="0" w:line="240" w:lineRule="auto"/>
      </w:pPr>
      <w:r>
        <w:separator/>
      </w:r>
    </w:p>
  </w:footnote>
  <w:footnote w:type="continuationSeparator" w:id="0">
    <w:p w14:paraId="4F8E3797" w14:textId="77777777" w:rsidR="00B53F43" w:rsidRDefault="00B53F43" w:rsidP="006F6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989D" w14:textId="77777777" w:rsidR="006A236C" w:rsidRDefault="006A23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6345"/>
      <w:gridCol w:w="1474"/>
    </w:tblGrid>
    <w:tr w:rsidR="006A236C" w14:paraId="3674379B" w14:textId="77777777" w:rsidTr="006A236C">
      <w:trPr>
        <w:trHeight w:val="964"/>
      </w:trPr>
      <w:tc>
        <w:tcPr>
          <w:tcW w:w="1474" w:type="dxa"/>
        </w:tcPr>
        <w:p w14:paraId="3821F96C" w14:textId="77777777" w:rsidR="00ED51CE" w:rsidRDefault="006A236C" w:rsidP="00ED51CE">
          <w:pPr>
            <w:pStyle w:val="Encabezado"/>
            <w:rPr>
              <w:sz w:val="16"/>
              <w:szCs w:val="16"/>
            </w:rPr>
          </w:pPr>
          <w:r w:rsidRPr="006A236C">
            <w:rPr>
              <w:noProof/>
              <w:sz w:val="16"/>
              <w:szCs w:val="16"/>
              <w:lang w:val="es-ES_tradnl" w:eastAsia="es-ES_tradnl"/>
            </w:rPr>
            <w:drawing>
              <wp:inline distT="0" distB="0" distL="0" distR="0" wp14:anchorId="600C8283" wp14:editId="5AF7CED4">
                <wp:extent cx="685800" cy="733425"/>
                <wp:effectExtent l="19050" t="0" r="0" b="0"/>
                <wp:docPr id="9" name="Imagen 7" descr="C:\Users\user\AppData\Local\Microsoft\Windows\INetCache\Content.Word\Logo Corpo vertical_fond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Logo Corpo vertical_fondo azul.png"/>
                        <pic:cNvPicPr>
                          <a:picLocks noChangeAspect="1" noChangeArrowheads="1"/>
                        </pic:cNvPicPr>
                      </pic:nvPicPr>
                      <pic:blipFill>
                        <a:blip r:embed="rId1"/>
                        <a:srcRect/>
                        <a:stretch>
                          <a:fillRect/>
                        </a:stretch>
                      </pic:blipFill>
                      <pic:spPr bwMode="auto">
                        <a:xfrm>
                          <a:off x="0" y="0"/>
                          <a:ext cx="690604" cy="738563"/>
                        </a:xfrm>
                        <a:prstGeom prst="rect">
                          <a:avLst/>
                        </a:prstGeom>
                        <a:noFill/>
                        <a:ln w="9525">
                          <a:noFill/>
                          <a:miter lim="800000"/>
                          <a:headEnd/>
                          <a:tailEnd/>
                        </a:ln>
                      </pic:spPr>
                    </pic:pic>
                  </a:graphicData>
                </a:graphic>
              </wp:inline>
            </w:drawing>
          </w:r>
        </w:p>
      </w:tc>
      <w:tc>
        <w:tcPr>
          <w:tcW w:w="6345" w:type="dxa"/>
        </w:tcPr>
        <w:p w14:paraId="0A6A8053" w14:textId="77777777" w:rsidR="006F6C23" w:rsidRPr="00ED51CE" w:rsidRDefault="006F6C23" w:rsidP="00ED51CE">
          <w:pPr>
            <w:pStyle w:val="Encabezado"/>
            <w:spacing w:before="120"/>
            <w:jc w:val="center"/>
            <w:rPr>
              <w:rFonts w:cstheme="minorHAnsi"/>
              <w:b/>
              <w:sz w:val="18"/>
              <w:szCs w:val="18"/>
              <w:lang w:val="es-ES_tradnl"/>
            </w:rPr>
          </w:pPr>
          <w:r w:rsidRPr="00ED51CE">
            <w:rPr>
              <w:rFonts w:cstheme="minorHAnsi"/>
              <w:b/>
              <w:sz w:val="18"/>
              <w:szCs w:val="18"/>
              <w:lang w:val="es-ES_tradnl"/>
            </w:rPr>
            <w:t xml:space="preserve">CORPORACION MUNICIPAL PARA EL DESARROLLO SOCIAL </w:t>
          </w:r>
          <w:proofErr w:type="gramStart"/>
          <w:r w:rsidRPr="00ED51CE">
            <w:rPr>
              <w:rFonts w:cstheme="minorHAnsi"/>
              <w:b/>
              <w:sz w:val="18"/>
              <w:szCs w:val="18"/>
              <w:lang w:val="es-ES_tradnl"/>
            </w:rPr>
            <w:t>DE  VILLA</w:t>
          </w:r>
          <w:proofErr w:type="gramEnd"/>
          <w:r w:rsidRPr="00ED51CE">
            <w:rPr>
              <w:rFonts w:cstheme="minorHAnsi"/>
              <w:b/>
              <w:sz w:val="18"/>
              <w:szCs w:val="18"/>
              <w:lang w:val="es-ES_tradnl"/>
            </w:rPr>
            <w:t xml:space="preserve"> ALEMANA</w:t>
          </w:r>
        </w:p>
        <w:p w14:paraId="32C9ACB2" w14:textId="77777777" w:rsidR="006F6C23" w:rsidRPr="00ED51CE" w:rsidRDefault="006F6C23" w:rsidP="00CB0ABE">
          <w:pPr>
            <w:pStyle w:val="Encabezado"/>
            <w:spacing w:before="20" w:after="20"/>
            <w:jc w:val="center"/>
            <w:rPr>
              <w:rFonts w:cstheme="minorHAnsi"/>
              <w:b/>
              <w:sz w:val="18"/>
              <w:szCs w:val="18"/>
              <w:lang w:val="es-ES_tradnl"/>
            </w:rPr>
          </w:pPr>
          <w:r w:rsidRPr="00ED51CE">
            <w:rPr>
              <w:rFonts w:cstheme="minorHAnsi"/>
              <w:b/>
              <w:sz w:val="18"/>
              <w:szCs w:val="18"/>
              <w:lang w:val="es-ES_tradnl"/>
            </w:rPr>
            <w:t>LICEO BICENTENARIO TECNICO PROFESIONAL “MARY GRAHAM”</w:t>
          </w:r>
        </w:p>
        <w:p w14:paraId="7DF2F982" w14:textId="77777777" w:rsidR="006F6C23" w:rsidRDefault="006F6C23" w:rsidP="006F6C23">
          <w:pPr>
            <w:pStyle w:val="Encabezado"/>
            <w:jc w:val="center"/>
            <w:rPr>
              <w:rFonts w:ascii="Bookman Old Style" w:hAnsi="Bookman Old Style"/>
              <w:sz w:val="16"/>
              <w:lang w:val="es-ES_tradnl"/>
            </w:rPr>
          </w:pPr>
          <w:r w:rsidRPr="008C5DEE">
            <w:rPr>
              <w:rFonts w:ascii="Bookman Old Style" w:hAnsi="Bookman Old Style"/>
              <w:sz w:val="16"/>
              <w:lang w:val="es-ES_tradnl"/>
            </w:rPr>
            <w:t>Almirante NEFF Nº 655 Villa Alemana. Fono (32) 324 34 68</w:t>
          </w:r>
        </w:p>
        <w:p w14:paraId="6D5AF00D" w14:textId="77777777" w:rsidR="006F6C23" w:rsidRDefault="006F6C23" w:rsidP="00ED51CE">
          <w:pPr>
            <w:pStyle w:val="Encabezado"/>
            <w:jc w:val="center"/>
            <w:rPr>
              <w:sz w:val="16"/>
              <w:szCs w:val="16"/>
            </w:rPr>
          </w:pPr>
          <w:r>
            <w:rPr>
              <w:rFonts w:ascii="Bookman Old Style" w:hAnsi="Bookman Old Style"/>
              <w:sz w:val="16"/>
              <w:lang w:val="es-ES_tradnl"/>
            </w:rPr>
            <w:t>Porvenir Nº 1135 Villa Alemana Fono (32) 3243469</w:t>
          </w:r>
        </w:p>
      </w:tc>
      <w:tc>
        <w:tcPr>
          <w:tcW w:w="1474" w:type="dxa"/>
        </w:tcPr>
        <w:p w14:paraId="54B81E6E" w14:textId="77777777" w:rsidR="006F6C23" w:rsidRDefault="00ED51CE" w:rsidP="00ED51CE">
          <w:pPr>
            <w:pStyle w:val="Encabezado"/>
            <w:jc w:val="center"/>
            <w:rPr>
              <w:sz w:val="16"/>
              <w:szCs w:val="16"/>
            </w:rPr>
          </w:pPr>
          <w:r w:rsidRPr="00ED51CE">
            <w:rPr>
              <w:noProof/>
              <w:sz w:val="16"/>
              <w:szCs w:val="16"/>
              <w:lang w:val="es-ES_tradnl" w:eastAsia="es-ES_tradnl"/>
            </w:rPr>
            <w:drawing>
              <wp:inline distT="0" distB="0" distL="0" distR="0" wp14:anchorId="6FC682CA" wp14:editId="2D946F2D">
                <wp:extent cx="478632" cy="638175"/>
                <wp:effectExtent l="19050" t="0" r="0" b="0"/>
                <wp:docPr id="6" name="Imagen 4" descr="C:\Users\user\AppData\Local\Microsoft\Windows\INetCache\Content.Word\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nsignia.png"/>
                        <pic:cNvPicPr>
                          <a:picLocks noChangeAspect="1" noChangeArrowheads="1"/>
                        </pic:cNvPicPr>
                      </pic:nvPicPr>
                      <pic:blipFill>
                        <a:blip r:embed="rId2"/>
                        <a:srcRect/>
                        <a:stretch>
                          <a:fillRect/>
                        </a:stretch>
                      </pic:blipFill>
                      <pic:spPr bwMode="auto">
                        <a:xfrm>
                          <a:off x="0" y="0"/>
                          <a:ext cx="483654" cy="644871"/>
                        </a:xfrm>
                        <a:prstGeom prst="rect">
                          <a:avLst/>
                        </a:prstGeom>
                        <a:noFill/>
                        <a:ln w="9525">
                          <a:noFill/>
                          <a:miter lim="800000"/>
                          <a:headEnd/>
                          <a:tailEnd/>
                        </a:ln>
                      </pic:spPr>
                    </pic:pic>
                  </a:graphicData>
                </a:graphic>
              </wp:inline>
            </w:drawing>
          </w:r>
        </w:p>
      </w:tc>
    </w:tr>
  </w:tbl>
  <w:p w14:paraId="23860064" w14:textId="77777777" w:rsidR="006F6C23" w:rsidRPr="006A236C" w:rsidRDefault="006F6C23">
    <w:pPr>
      <w:pStyle w:val="Encabezado"/>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4459" w14:textId="77777777" w:rsidR="006A236C" w:rsidRDefault="006A23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C4C66"/>
    <w:multiLevelType w:val="multilevel"/>
    <w:tmpl w:val="3278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56ED2"/>
    <w:multiLevelType w:val="hybridMultilevel"/>
    <w:tmpl w:val="9B48B58E"/>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23"/>
    <w:rsid w:val="000261E4"/>
    <w:rsid w:val="000324CF"/>
    <w:rsid w:val="000436AA"/>
    <w:rsid w:val="000521FD"/>
    <w:rsid w:val="00053B40"/>
    <w:rsid w:val="00063B89"/>
    <w:rsid w:val="0007317E"/>
    <w:rsid w:val="000749A3"/>
    <w:rsid w:val="000C070F"/>
    <w:rsid w:val="000D1026"/>
    <w:rsid w:val="000D5FD2"/>
    <w:rsid w:val="00135C67"/>
    <w:rsid w:val="00146B1B"/>
    <w:rsid w:val="00147BEC"/>
    <w:rsid w:val="00156B7E"/>
    <w:rsid w:val="00160551"/>
    <w:rsid w:val="001611B3"/>
    <w:rsid w:val="00170E61"/>
    <w:rsid w:val="001A56D7"/>
    <w:rsid w:val="001F0B6E"/>
    <w:rsid w:val="0021192E"/>
    <w:rsid w:val="00225A59"/>
    <w:rsid w:val="002442D0"/>
    <w:rsid w:val="00260164"/>
    <w:rsid w:val="00264067"/>
    <w:rsid w:val="00272091"/>
    <w:rsid w:val="00295D76"/>
    <w:rsid w:val="002A6481"/>
    <w:rsid w:val="002E4139"/>
    <w:rsid w:val="003012F1"/>
    <w:rsid w:val="003065AF"/>
    <w:rsid w:val="003152FC"/>
    <w:rsid w:val="00325BEB"/>
    <w:rsid w:val="00343B28"/>
    <w:rsid w:val="00350857"/>
    <w:rsid w:val="0037109B"/>
    <w:rsid w:val="00377377"/>
    <w:rsid w:val="00384930"/>
    <w:rsid w:val="003A3487"/>
    <w:rsid w:val="003B1C0F"/>
    <w:rsid w:val="003B6189"/>
    <w:rsid w:val="003D2BF9"/>
    <w:rsid w:val="003D5A79"/>
    <w:rsid w:val="003E4299"/>
    <w:rsid w:val="0041332F"/>
    <w:rsid w:val="00415C75"/>
    <w:rsid w:val="00433E49"/>
    <w:rsid w:val="00451D0B"/>
    <w:rsid w:val="00457000"/>
    <w:rsid w:val="0047543A"/>
    <w:rsid w:val="00476FC2"/>
    <w:rsid w:val="004C2503"/>
    <w:rsid w:val="004D4E4D"/>
    <w:rsid w:val="004F3F15"/>
    <w:rsid w:val="005306E1"/>
    <w:rsid w:val="00544F72"/>
    <w:rsid w:val="00597061"/>
    <w:rsid w:val="005970A5"/>
    <w:rsid w:val="005A5473"/>
    <w:rsid w:val="005A6B4B"/>
    <w:rsid w:val="005C6DD8"/>
    <w:rsid w:val="005E2366"/>
    <w:rsid w:val="005F13EC"/>
    <w:rsid w:val="006207C7"/>
    <w:rsid w:val="00642DC8"/>
    <w:rsid w:val="0064377C"/>
    <w:rsid w:val="006A236C"/>
    <w:rsid w:val="006A47E5"/>
    <w:rsid w:val="006B0372"/>
    <w:rsid w:val="006C2927"/>
    <w:rsid w:val="006C4C1A"/>
    <w:rsid w:val="006C6B31"/>
    <w:rsid w:val="006D4AD4"/>
    <w:rsid w:val="006D4EC9"/>
    <w:rsid w:val="006E626B"/>
    <w:rsid w:val="006F4B4A"/>
    <w:rsid w:val="006F6C23"/>
    <w:rsid w:val="006F6FC1"/>
    <w:rsid w:val="00723E97"/>
    <w:rsid w:val="00751410"/>
    <w:rsid w:val="00751946"/>
    <w:rsid w:val="00795802"/>
    <w:rsid w:val="007C5E08"/>
    <w:rsid w:val="007D5E9E"/>
    <w:rsid w:val="007E7A17"/>
    <w:rsid w:val="007E7C36"/>
    <w:rsid w:val="007F3031"/>
    <w:rsid w:val="008773E1"/>
    <w:rsid w:val="008B560A"/>
    <w:rsid w:val="00911EB7"/>
    <w:rsid w:val="009150AC"/>
    <w:rsid w:val="00921464"/>
    <w:rsid w:val="009314DB"/>
    <w:rsid w:val="009471AD"/>
    <w:rsid w:val="00971791"/>
    <w:rsid w:val="00997660"/>
    <w:rsid w:val="009A2073"/>
    <w:rsid w:val="009A7462"/>
    <w:rsid w:val="009E256B"/>
    <w:rsid w:val="00A23A16"/>
    <w:rsid w:val="00A66F66"/>
    <w:rsid w:val="00A95961"/>
    <w:rsid w:val="00AE710A"/>
    <w:rsid w:val="00AF51C9"/>
    <w:rsid w:val="00AF59D3"/>
    <w:rsid w:val="00B33C04"/>
    <w:rsid w:val="00B53F43"/>
    <w:rsid w:val="00B7291F"/>
    <w:rsid w:val="00BA6165"/>
    <w:rsid w:val="00BA7CA4"/>
    <w:rsid w:val="00BB52F5"/>
    <w:rsid w:val="00BF1DC9"/>
    <w:rsid w:val="00C035D6"/>
    <w:rsid w:val="00C22CB2"/>
    <w:rsid w:val="00C81A21"/>
    <w:rsid w:val="00C86672"/>
    <w:rsid w:val="00C92268"/>
    <w:rsid w:val="00C95170"/>
    <w:rsid w:val="00CB0ABE"/>
    <w:rsid w:val="00CC0E8D"/>
    <w:rsid w:val="00CC0FC7"/>
    <w:rsid w:val="00CD1C95"/>
    <w:rsid w:val="00CF1096"/>
    <w:rsid w:val="00CF3E6A"/>
    <w:rsid w:val="00D11795"/>
    <w:rsid w:val="00D14CA0"/>
    <w:rsid w:val="00D26D5B"/>
    <w:rsid w:val="00D30A79"/>
    <w:rsid w:val="00D42BD4"/>
    <w:rsid w:val="00D54BAC"/>
    <w:rsid w:val="00D673D6"/>
    <w:rsid w:val="00D716EE"/>
    <w:rsid w:val="00D853A9"/>
    <w:rsid w:val="00D86BE2"/>
    <w:rsid w:val="00DA18A7"/>
    <w:rsid w:val="00DB58F7"/>
    <w:rsid w:val="00DC28C3"/>
    <w:rsid w:val="00DD38C1"/>
    <w:rsid w:val="00DF1F20"/>
    <w:rsid w:val="00E04410"/>
    <w:rsid w:val="00E165D4"/>
    <w:rsid w:val="00E271C1"/>
    <w:rsid w:val="00E6662A"/>
    <w:rsid w:val="00E66F0F"/>
    <w:rsid w:val="00EB018E"/>
    <w:rsid w:val="00EB461D"/>
    <w:rsid w:val="00ED51CE"/>
    <w:rsid w:val="00EF0448"/>
    <w:rsid w:val="00EF1270"/>
    <w:rsid w:val="00EF2ED6"/>
    <w:rsid w:val="00F0019E"/>
    <w:rsid w:val="00F10927"/>
    <w:rsid w:val="00F1122A"/>
    <w:rsid w:val="00F20E86"/>
    <w:rsid w:val="00F23CFA"/>
    <w:rsid w:val="00F30F90"/>
    <w:rsid w:val="00F37AE8"/>
    <w:rsid w:val="00F434C7"/>
    <w:rsid w:val="00F652D9"/>
    <w:rsid w:val="00F672E0"/>
    <w:rsid w:val="00F7288E"/>
    <w:rsid w:val="00F82F60"/>
    <w:rsid w:val="00F83588"/>
    <w:rsid w:val="00F87A91"/>
    <w:rsid w:val="00F90A58"/>
    <w:rsid w:val="00FA3AEC"/>
    <w:rsid w:val="00FD0B04"/>
    <w:rsid w:val="00FE4B46"/>
    <w:rsid w:val="00FF56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2AB4E"/>
  <w15:docId w15:val="{E3548E0B-DCCB-45B3-BE16-3A33DA88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6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C23"/>
    <w:rPr>
      <w:rFonts w:ascii="Tahoma" w:hAnsi="Tahoma" w:cs="Tahoma"/>
      <w:sz w:val="16"/>
      <w:szCs w:val="16"/>
    </w:rPr>
  </w:style>
  <w:style w:type="paragraph" w:styleId="Encabezado">
    <w:name w:val="header"/>
    <w:basedOn w:val="Normal"/>
    <w:link w:val="EncabezadoCar"/>
    <w:unhideWhenUsed/>
    <w:rsid w:val="006F6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6C23"/>
  </w:style>
  <w:style w:type="paragraph" w:styleId="Piedepgina">
    <w:name w:val="footer"/>
    <w:basedOn w:val="Normal"/>
    <w:link w:val="PiedepginaCar"/>
    <w:uiPriority w:val="99"/>
    <w:semiHidden/>
    <w:unhideWhenUsed/>
    <w:rsid w:val="006F6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F6C23"/>
  </w:style>
  <w:style w:type="paragraph" w:styleId="Textoindependiente2">
    <w:name w:val="Body Text 2"/>
    <w:basedOn w:val="Normal"/>
    <w:link w:val="Textoindependiente2Car"/>
    <w:rsid w:val="006F6C23"/>
    <w:pPr>
      <w:spacing w:after="0" w:line="240" w:lineRule="auto"/>
    </w:pPr>
    <w:rPr>
      <w:rFonts w:ascii="Arial" w:eastAsia="Times New Roman" w:hAnsi="Arial" w:cs="Times New Roman"/>
      <w:sz w:val="16"/>
      <w:szCs w:val="20"/>
      <w:lang w:val="es-ES_tradnl" w:eastAsia="es-ES"/>
    </w:rPr>
  </w:style>
  <w:style w:type="character" w:customStyle="1" w:styleId="Textoindependiente2Car">
    <w:name w:val="Texto independiente 2 Car"/>
    <w:basedOn w:val="Fuentedeprrafopredeter"/>
    <w:link w:val="Textoindependiente2"/>
    <w:rsid w:val="006F6C23"/>
    <w:rPr>
      <w:rFonts w:ascii="Arial" w:eastAsia="Times New Roman" w:hAnsi="Arial" w:cs="Times New Roman"/>
      <w:sz w:val="16"/>
      <w:szCs w:val="20"/>
      <w:lang w:val="es-ES_tradnl" w:eastAsia="es-ES"/>
    </w:rPr>
  </w:style>
  <w:style w:type="table" w:styleId="Tablaconcuadrcula">
    <w:name w:val="Table Grid"/>
    <w:basedOn w:val="Tablanormal"/>
    <w:uiPriority w:val="39"/>
    <w:rsid w:val="006F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1122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A66F66"/>
    <w:pPr>
      <w:ind w:left="720"/>
      <w:contextualSpacing/>
    </w:pPr>
  </w:style>
  <w:style w:type="character" w:styleId="Hipervnculo">
    <w:name w:val="Hyperlink"/>
    <w:basedOn w:val="Fuentedeprrafopredeter"/>
    <w:uiPriority w:val="99"/>
    <w:unhideWhenUsed/>
    <w:rsid w:val="006207C7"/>
    <w:rPr>
      <w:color w:val="0563C1" w:themeColor="hyperlink"/>
      <w:u w:val="single"/>
    </w:rPr>
  </w:style>
  <w:style w:type="character" w:customStyle="1" w:styleId="Mencinsinresolver1">
    <w:name w:val="Mención sin resolver1"/>
    <w:basedOn w:val="Fuentedeprrafopredeter"/>
    <w:uiPriority w:val="99"/>
    <w:semiHidden/>
    <w:unhideWhenUsed/>
    <w:rsid w:val="006207C7"/>
    <w:rPr>
      <w:color w:val="605E5C"/>
      <w:shd w:val="clear" w:color="auto" w:fill="E1DFDD"/>
    </w:rPr>
  </w:style>
  <w:style w:type="character" w:styleId="Hipervnculovisitado">
    <w:name w:val="FollowedHyperlink"/>
    <w:basedOn w:val="Fuentedeprrafopredeter"/>
    <w:uiPriority w:val="99"/>
    <w:semiHidden/>
    <w:unhideWhenUsed/>
    <w:rsid w:val="001F0B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8317">
      <w:bodyDiv w:val="1"/>
      <w:marLeft w:val="0"/>
      <w:marRight w:val="0"/>
      <w:marTop w:val="0"/>
      <w:marBottom w:val="0"/>
      <w:divBdr>
        <w:top w:val="none" w:sz="0" w:space="0" w:color="auto"/>
        <w:left w:val="none" w:sz="0" w:space="0" w:color="auto"/>
        <w:bottom w:val="none" w:sz="0" w:space="0" w:color="auto"/>
        <w:right w:val="none" w:sz="0" w:space="0" w:color="auto"/>
      </w:divBdr>
    </w:div>
    <w:div w:id="714230608">
      <w:bodyDiv w:val="1"/>
      <w:marLeft w:val="0"/>
      <w:marRight w:val="0"/>
      <w:marTop w:val="0"/>
      <w:marBottom w:val="0"/>
      <w:divBdr>
        <w:top w:val="none" w:sz="0" w:space="0" w:color="auto"/>
        <w:left w:val="none" w:sz="0" w:space="0" w:color="auto"/>
        <w:bottom w:val="none" w:sz="0" w:space="0" w:color="auto"/>
        <w:right w:val="none" w:sz="0" w:space="0" w:color="auto"/>
      </w:divBdr>
    </w:div>
    <w:div w:id="763887749">
      <w:bodyDiv w:val="1"/>
      <w:marLeft w:val="0"/>
      <w:marRight w:val="0"/>
      <w:marTop w:val="0"/>
      <w:marBottom w:val="0"/>
      <w:divBdr>
        <w:top w:val="none" w:sz="0" w:space="0" w:color="auto"/>
        <w:left w:val="none" w:sz="0" w:space="0" w:color="auto"/>
        <w:bottom w:val="none" w:sz="0" w:space="0" w:color="auto"/>
        <w:right w:val="none" w:sz="0" w:space="0" w:color="auto"/>
      </w:divBdr>
    </w:div>
    <w:div w:id="1692875573">
      <w:bodyDiv w:val="1"/>
      <w:marLeft w:val="0"/>
      <w:marRight w:val="0"/>
      <w:marTop w:val="0"/>
      <w:marBottom w:val="0"/>
      <w:divBdr>
        <w:top w:val="none" w:sz="0" w:space="0" w:color="auto"/>
        <w:left w:val="none" w:sz="0" w:space="0" w:color="auto"/>
        <w:bottom w:val="none" w:sz="0" w:space="0" w:color="auto"/>
        <w:right w:val="none" w:sz="0" w:space="0" w:color="auto"/>
      </w:divBdr>
      <w:divsChild>
        <w:div w:id="125851489">
          <w:marLeft w:val="0"/>
          <w:marRight w:val="0"/>
          <w:marTop w:val="450"/>
          <w:marBottom w:val="450"/>
          <w:divBdr>
            <w:top w:val="single" w:sz="18" w:space="19" w:color="87868A"/>
            <w:left w:val="single" w:sz="18" w:space="19" w:color="87868A"/>
            <w:bottom w:val="single" w:sz="18" w:space="19" w:color="87868A"/>
            <w:right w:val="single" w:sz="18" w:space="19" w:color="87868A"/>
          </w:divBdr>
        </w:div>
        <w:div w:id="693116943">
          <w:marLeft w:val="0"/>
          <w:marRight w:val="0"/>
          <w:marTop w:val="450"/>
          <w:marBottom w:val="450"/>
          <w:divBdr>
            <w:top w:val="single" w:sz="18" w:space="19" w:color="87868A"/>
            <w:left w:val="single" w:sz="18" w:space="19" w:color="87868A"/>
            <w:bottom w:val="single" w:sz="18" w:space="19" w:color="87868A"/>
            <w:right w:val="single" w:sz="18" w:space="19" w:color="87868A"/>
          </w:divBdr>
        </w:div>
      </w:divsChild>
    </w:div>
    <w:div w:id="18158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jandro.olguin@marygraham.cl"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7700-7ED1-D74F-B533-7F20EDDE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revision>39</cp:revision>
  <cp:lastPrinted>2020-03-20T22:13:00Z</cp:lastPrinted>
  <dcterms:created xsi:type="dcterms:W3CDTF">2020-05-11T13:30:00Z</dcterms:created>
  <dcterms:modified xsi:type="dcterms:W3CDTF">2020-08-24T21:28:00Z</dcterms:modified>
</cp:coreProperties>
</file>